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FBC" w:rsidRPr="007D3ECB" w:rsidRDefault="003D440F" w:rsidP="00767079">
      <w:pPr>
        <w:bidi w:val="0"/>
        <w:spacing w:after="0" w:line="240" w:lineRule="auto"/>
        <w:jc w:val="center"/>
        <w:rPr>
          <w:rFonts w:ascii="Simplified Arabic" w:hAnsi="Simplified Arabic" w:cs="Monotype Koufi"/>
        </w:rPr>
      </w:pPr>
      <w:r w:rsidRPr="007D3ECB">
        <w:rPr>
          <w:rFonts w:ascii="Simplified Arabic" w:hAnsi="Simplified Arabic" w:cs="Monotype Koufi" w:hint="cs"/>
          <w:rtl/>
          <w:lang w:bidi="ar-SY"/>
        </w:rPr>
        <w:t>أثر الإهمال الأسري في الاتجاه نحو العمل التشاركي (</w:t>
      </w:r>
      <w:r w:rsidRPr="007D3ECB">
        <w:rPr>
          <w:rFonts w:ascii="Simplified Arabic" w:hAnsi="Simplified Arabic" w:cs="Monotype Koufi" w:hint="cs"/>
          <w:rtl/>
        </w:rPr>
        <w:t>الجماعي) لدى تلاميذ الحلقة الأولى من التعليم الأساسي</w:t>
      </w:r>
    </w:p>
    <w:p w:rsidR="001B7110" w:rsidRDefault="001B7110" w:rsidP="000E579E">
      <w:pPr>
        <w:spacing w:after="0" w:line="240" w:lineRule="auto"/>
        <w:jc w:val="both"/>
        <w:rPr>
          <w:rFonts w:ascii="Simplified Arabic" w:hAnsi="Simplified Arabic" w:cs="Simplified Arabic"/>
          <w:b/>
          <w:bCs/>
          <w:sz w:val="26"/>
          <w:szCs w:val="26"/>
          <w:rtl/>
        </w:rPr>
      </w:pPr>
    </w:p>
    <w:p w:rsidR="00413027" w:rsidRDefault="00413027" w:rsidP="00413027">
      <w:pPr>
        <w:spacing w:after="0" w:line="240" w:lineRule="auto"/>
        <w:jc w:val="both"/>
        <w:rPr>
          <w:rFonts w:ascii="Simplified Arabic" w:hAnsi="Simplified Arabic" w:cs="Simplified Arabic"/>
          <w:b/>
          <w:bCs/>
          <w:sz w:val="26"/>
          <w:szCs w:val="26"/>
          <w:rtl/>
        </w:rPr>
      </w:pPr>
      <w:r>
        <w:rPr>
          <w:rFonts w:ascii="Simplified Arabic" w:hAnsi="Simplified Arabic" w:cs="Simplified Arabic" w:hint="cs"/>
          <w:b/>
          <w:bCs/>
          <w:sz w:val="26"/>
          <w:szCs w:val="26"/>
          <w:rtl/>
        </w:rPr>
        <w:t xml:space="preserve">إعداد: جمانه عبد الحكيم جابر                                                إشراف: د. وليد حمادة </w:t>
      </w:r>
    </w:p>
    <w:p w:rsidR="00413027" w:rsidRDefault="00413027" w:rsidP="00413027">
      <w:pPr>
        <w:spacing w:after="0" w:line="240" w:lineRule="auto"/>
        <w:jc w:val="both"/>
        <w:rPr>
          <w:rFonts w:ascii="Simplified Arabic" w:hAnsi="Simplified Arabic" w:cs="Simplified Arabic"/>
          <w:b/>
          <w:bCs/>
          <w:sz w:val="26"/>
          <w:szCs w:val="26"/>
          <w:rtl/>
        </w:rPr>
      </w:pPr>
      <w:r>
        <w:rPr>
          <w:rFonts w:ascii="Simplified Arabic" w:hAnsi="Simplified Arabic" w:cs="Simplified Arabic" w:hint="cs"/>
          <w:b/>
          <w:bCs/>
          <w:sz w:val="26"/>
          <w:szCs w:val="26"/>
          <w:rtl/>
        </w:rPr>
        <w:t>طالبة دكتوراه/ قسم تربية الطفل                                        أستاذ مساعد في علم النفس التربوي</w:t>
      </w:r>
    </w:p>
    <w:p w:rsidR="00413027" w:rsidRPr="007D3ECB" w:rsidRDefault="00413027" w:rsidP="000E579E">
      <w:pPr>
        <w:spacing w:after="0" w:line="240" w:lineRule="auto"/>
        <w:jc w:val="both"/>
        <w:rPr>
          <w:rFonts w:ascii="Simplified Arabic" w:hAnsi="Simplified Arabic" w:cs="Simplified Arabic"/>
          <w:b/>
          <w:bCs/>
          <w:sz w:val="26"/>
          <w:szCs w:val="26"/>
          <w:rtl/>
        </w:rPr>
      </w:pPr>
      <w:r>
        <w:rPr>
          <w:rFonts w:ascii="Simplified Arabic" w:hAnsi="Simplified Arabic" w:cs="Simplified Arabic" w:hint="cs"/>
          <w:b/>
          <w:bCs/>
          <w:sz w:val="26"/>
          <w:szCs w:val="26"/>
          <w:rtl/>
        </w:rPr>
        <w:t xml:space="preserve"> كلية التربية </w:t>
      </w:r>
      <w:r>
        <w:rPr>
          <w:rFonts w:ascii="Simplified Arabic" w:hAnsi="Simplified Arabic" w:cs="Simplified Arabic"/>
          <w:b/>
          <w:bCs/>
          <w:sz w:val="26"/>
          <w:szCs w:val="26"/>
          <w:rtl/>
        </w:rPr>
        <w:t>–</w:t>
      </w:r>
      <w:r>
        <w:rPr>
          <w:rFonts w:ascii="Simplified Arabic" w:hAnsi="Simplified Arabic" w:cs="Simplified Arabic" w:hint="cs"/>
          <w:b/>
          <w:bCs/>
          <w:sz w:val="26"/>
          <w:szCs w:val="26"/>
          <w:rtl/>
        </w:rPr>
        <w:t xml:space="preserve"> جامعة البعث                                                كلية التربية </w:t>
      </w:r>
      <w:r>
        <w:rPr>
          <w:rFonts w:ascii="Simplified Arabic" w:hAnsi="Simplified Arabic" w:cs="Simplified Arabic"/>
          <w:b/>
          <w:bCs/>
          <w:sz w:val="26"/>
          <w:szCs w:val="26"/>
          <w:rtl/>
        </w:rPr>
        <w:t>–</w:t>
      </w:r>
      <w:r>
        <w:rPr>
          <w:rFonts w:ascii="Simplified Arabic" w:hAnsi="Simplified Arabic" w:cs="Simplified Arabic" w:hint="cs"/>
          <w:b/>
          <w:bCs/>
          <w:sz w:val="26"/>
          <w:szCs w:val="26"/>
          <w:rtl/>
        </w:rPr>
        <w:t xml:space="preserve"> جامعة البعث</w:t>
      </w:r>
    </w:p>
    <w:p w:rsidR="00767079" w:rsidRDefault="00767079" w:rsidP="00767079">
      <w:pPr>
        <w:pBdr>
          <w:top w:val="single" w:sz="4" w:space="1" w:color="auto"/>
          <w:left w:val="single" w:sz="4" w:space="4" w:color="auto"/>
          <w:bottom w:val="single" w:sz="4" w:space="1" w:color="auto"/>
          <w:right w:val="single" w:sz="4" w:space="4" w:color="auto"/>
        </w:pBdr>
        <w:tabs>
          <w:tab w:val="center" w:pos="4393"/>
          <w:tab w:val="right" w:pos="8787"/>
        </w:tabs>
        <w:spacing w:after="0" w:line="240" w:lineRule="auto"/>
        <w:ind w:firstLine="282"/>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ملخص البحث</w:t>
      </w:r>
    </w:p>
    <w:p w:rsidR="008A697A" w:rsidRDefault="00E73104" w:rsidP="003505EB">
      <w:pPr>
        <w:pBdr>
          <w:top w:val="single" w:sz="4" w:space="1" w:color="auto"/>
          <w:left w:val="single" w:sz="4" w:space="4" w:color="auto"/>
          <w:bottom w:val="single" w:sz="4" w:space="1" w:color="auto"/>
          <w:right w:val="single" w:sz="4" w:space="4" w:color="auto"/>
        </w:pBdr>
        <w:tabs>
          <w:tab w:val="center" w:pos="4393"/>
          <w:tab w:val="right" w:pos="8787"/>
        </w:tabs>
        <w:spacing w:after="0" w:line="240" w:lineRule="auto"/>
        <w:ind w:firstLine="282"/>
        <w:jc w:val="both"/>
        <w:rPr>
          <w:rFonts w:ascii="Simplified Arabic" w:eastAsia="Calibri" w:hAnsi="Simplified Arabic" w:cs="Simplified Arabic"/>
          <w:sz w:val="26"/>
          <w:szCs w:val="26"/>
          <w:rtl/>
        </w:rPr>
      </w:pPr>
      <w:r w:rsidRPr="00055BCC">
        <w:rPr>
          <w:rFonts w:ascii="Simplified Arabic" w:eastAsia="Calibri" w:hAnsi="Simplified Arabic" w:cs="Simplified Arabic" w:hint="cs"/>
          <w:sz w:val="26"/>
          <w:szCs w:val="26"/>
          <w:rtl/>
        </w:rPr>
        <w:t xml:space="preserve">هدف البحث إلى </w:t>
      </w:r>
      <w:r w:rsidR="00554E24" w:rsidRPr="00055BCC">
        <w:rPr>
          <w:rFonts w:ascii="Simplified Arabic" w:eastAsia="Calibri" w:hAnsi="Simplified Arabic" w:cs="Simplified Arabic" w:hint="cs"/>
          <w:sz w:val="26"/>
          <w:szCs w:val="26"/>
          <w:rtl/>
        </w:rPr>
        <w:t xml:space="preserve">تعرف أثر الإهمال الأسري </w:t>
      </w:r>
      <w:r w:rsidR="00554E24" w:rsidRPr="00055BCC">
        <w:rPr>
          <w:rFonts w:ascii="Simplified Arabic" w:eastAsia="Calibri" w:hAnsi="Simplified Arabic" w:cs="Simplified Arabic" w:hint="cs"/>
          <w:sz w:val="26"/>
          <w:szCs w:val="26"/>
          <w:rtl/>
          <w:lang w:bidi="ar-SY"/>
        </w:rPr>
        <w:t xml:space="preserve">في </w:t>
      </w:r>
      <w:r w:rsidR="001359E1" w:rsidRPr="00055BCC">
        <w:rPr>
          <w:rFonts w:ascii="Simplified Arabic" w:eastAsia="Calibri" w:hAnsi="Simplified Arabic" w:cs="Simplified Arabic" w:hint="cs"/>
          <w:sz w:val="26"/>
          <w:szCs w:val="26"/>
          <w:rtl/>
          <w:lang w:bidi="ar-SY"/>
        </w:rPr>
        <w:t>اتجاهات</w:t>
      </w:r>
      <w:r w:rsidR="00554E24" w:rsidRPr="00055BCC">
        <w:rPr>
          <w:rFonts w:ascii="Simplified Arabic" w:eastAsia="Calibri" w:hAnsi="Simplified Arabic" w:cs="Simplified Arabic" w:hint="cs"/>
          <w:sz w:val="26"/>
          <w:szCs w:val="26"/>
          <w:rtl/>
          <w:lang w:bidi="ar-SY"/>
        </w:rPr>
        <w:t xml:space="preserve"> تلاميذ الحلقة الأولى </w:t>
      </w:r>
      <w:r w:rsidR="00554E24" w:rsidRPr="00055BCC">
        <w:rPr>
          <w:rFonts w:ascii="Simplified Arabic" w:eastAsia="Calibri" w:hAnsi="Simplified Arabic" w:cs="Simplified Arabic" w:hint="cs"/>
          <w:sz w:val="26"/>
          <w:szCs w:val="26"/>
          <w:rtl/>
        </w:rPr>
        <w:t>من التعليم الأساسي</w:t>
      </w:r>
      <w:r w:rsidR="00554E24" w:rsidRPr="00055BCC">
        <w:rPr>
          <w:rFonts w:ascii="Simplified Arabic" w:eastAsia="Calibri" w:hAnsi="Simplified Arabic" w:cs="Simplified Arabic" w:hint="cs"/>
          <w:sz w:val="26"/>
          <w:szCs w:val="26"/>
          <w:rtl/>
          <w:lang w:bidi="ar-SY"/>
        </w:rPr>
        <w:t xml:space="preserve"> نحو العمل التشاركي (</w:t>
      </w:r>
      <w:r w:rsidR="00554E24" w:rsidRPr="00055BCC">
        <w:rPr>
          <w:rFonts w:ascii="Simplified Arabic" w:eastAsia="Calibri" w:hAnsi="Simplified Arabic" w:cs="Simplified Arabic" w:hint="cs"/>
          <w:sz w:val="26"/>
          <w:szCs w:val="26"/>
          <w:rtl/>
        </w:rPr>
        <w:t>الجماعي) من خلال الكشف عن دلالة الفروق بين التلاميذ المهملين والتلاميذ غير المهملين أسرياً</w:t>
      </w:r>
      <w:r w:rsidR="001359E1" w:rsidRPr="00055BCC">
        <w:rPr>
          <w:rFonts w:ascii="Simplified Arabic" w:eastAsia="Calibri" w:hAnsi="Simplified Arabic" w:cs="Simplified Arabic" w:hint="cs"/>
          <w:sz w:val="26"/>
          <w:szCs w:val="26"/>
          <w:rtl/>
        </w:rPr>
        <w:t xml:space="preserve"> عل مقياس الاتجاه نحو العمل التشاركي</w:t>
      </w:r>
      <w:r w:rsidR="00554E24" w:rsidRPr="00055BCC">
        <w:rPr>
          <w:rFonts w:ascii="Simplified Arabic" w:eastAsia="Calibri" w:hAnsi="Simplified Arabic" w:cs="Simplified Arabic" w:hint="cs"/>
          <w:sz w:val="26"/>
          <w:szCs w:val="26"/>
          <w:rtl/>
        </w:rPr>
        <w:t xml:space="preserve">. بالإضافة إلى تعرف الفروق بين متوسطات درجات التلاميذ على </w:t>
      </w:r>
      <w:r w:rsidR="001359E1" w:rsidRPr="00055BCC">
        <w:rPr>
          <w:rFonts w:ascii="Simplified Arabic" w:eastAsia="Calibri" w:hAnsi="Simplified Arabic" w:cs="Simplified Arabic" w:hint="cs"/>
          <w:sz w:val="26"/>
          <w:szCs w:val="26"/>
          <w:rtl/>
        </w:rPr>
        <w:t xml:space="preserve">المقياس، </w:t>
      </w:r>
      <w:r w:rsidR="00554E24" w:rsidRPr="00055BCC">
        <w:rPr>
          <w:rFonts w:ascii="Simplified Arabic" w:eastAsia="Calibri" w:hAnsi="Simplified Arabic" w:cs="Simplified Arabic" w:hint="cs"/>
          <w:sz w:val="26"/>
          <w:szCs w:val="26"/>
          <w:rtl/>
        </w:rPr>
        <w:t>تبعاً لمتغير</w:t>
      </w:r>
      <w:r w:rsidR="001359E1" w:rsidRPr="00055BCC">
        <w:rPr>
          <w:rFonts w:ascii="Simplified Arabic" w:eastAsia="Calibri" w:hAnsi="Simplified Arabic" w:cs="Simplified Arabic" w:hint="cs"/>
          <w:sz w:val="26"/>
          <w:szCs w:val="26"/>
          <w:rtl/>
        </w:rPr>
        <w:t>ات</w:t>
      </w:r>
      <w:r w:rsidR="00554E24" w:rsidRPr="00055BCC">
        <w:rPr>
          <w:rFonts w:ascii="Simplified Arabic" w:eastAsia="Calibri" w:hAnsi="Simplified Arabic" w:cs="Simplified Arabic" w:hint="cs"/>
          <w:sz w:val="26"/>
          <w:szCs w:val="26"/>
          <w:rtl/>
        </w:rPr>
        <w:t xml:space="preserve"> الجنس (ذكور وإناث) ومقدم الرعاية (كلا الوالدين، الأب، الأم) و</w:t>
      </w:r>
      <w:r w:rsidR="001359E1" w:rsidRPr="00055BCC">
        <w:rPr>
          <w:rFonts w:ascii="Simplified Arabic" w:eastAsia="Calibri" w:hAnsi="Simplified Arabic" w:cs="Simplified Arabic" w:hint="cs"/>
          <w:sz w:val="26"/>
          <w:szCs w:val="26"/>
          <w:rtl/>
        </w:rPr>
        <w:t xml:space="preserve">مستوى </w:t>
      </w:r>
      <w:r w:rsidR="00554E24" w:rsidRPr="00055BCC">
        <w:rPr>
          <w:rFonts w:ascii="Simplified Arabic" w:eastAsia="Calibri" w:hAnsi="Simplified Arabic" w:cs="Simplified Arabic" w:hint="cs"/>
          <w:sz w:val="26"/>
          <w:szCs w:val="26"/>
          <w:rtl/>
        </w:rPr>
        <w:t>دخل الأسرة (</w:t>
      </w:r>
      <w:r w:rsidR="001359E1" w:rsidRPr="00055BCC">
        <w:rPr>
          <w:rFonts w:ascii="Simplified Arabic" w:eastAsia="Calibri" w:hAnsi="Simplified Arabic" w:cs="Simplified Arabic" w:hint="cs"/>
          <w:sz w:val="26"/>
          <w:szCs w:val="26"/>
          <w:rtl/>
        </w:rPr>
        <w:t>جيد، متوسط، منخفض</w:t>
      </w:r>
      <w:r w:rsidR="00554E24" w:rsidRPr="00055BCC">
        <w:rPr>
          <w:rFonts w:ascii="Simplified Arabic" w:eastAsia="Calibri" w:hAnsi="Simplified Arabic" w:cs="Simplified Arabic" w:hint="cs"/>
          <w:sz w:val="26"/>
          <w:szCs w:val="26"/>
          <w:rtl/>
        </w:rPr>
        <w:t>).</w:t>
      </w:r>
      <w:r w:rsidR="001359E1" w:rsidRPr="00055BCC">
        <w:rPr>
          <w:rFonts w:ascii="Simplified Arabic" w:eastAsia="Calibri" w:hAnsi="Simplified Arabic" w:cs="Simplified Arabic" w:hint="cs"/>
          <w:sz w:val="26"/>
          <w:szCs w:val="26"/>
          <w:rtl/>
        </w:rPr>
        <w:t xml:space="preserve"> تم استخدام المنهج السببي المقارن، وتكونت عينة الدراسة من (100) تلميذ وتلميذة في الحلقة الأولى من التعليم الأساسي. كما تم بناء أدوات الدراسة (مقياس الإهمال الأسري بأبعاده الثلاثة "التعليمي والعاطفي والصحي"، ومق</w:t>
      </w:r>
      <w:r w:rsidR="00055BCC" w:rsidRPr="00055BCC">
        <w:rPr>
          <w:rFonts w:ascii="Simplified Arabic" w:eastAsia="Calibri" w:hAnsi="Simplified Arabic" w:cs="Simplified Arabic" w:hint="cs"/>
          <w:sz w:val="26"/>
          <w:szCs w:val="26"/>
          <w:rtl/>
        </w:rPr>
        <w:t>ياس الاتجاه نحو العمل التشاركي "</w:t>
      </w:r>
      <w:r w:rsidR="001359E1" w:rsidRPr="00055BCC">
        <w:rPr>
          <w:rFonts w:ascii="Simplified Arabic" w:eastAsia="Calibri" w:hAnsi="Simplified Arabic" w:cs="Simplified Arabic" w:hint="cs"/>
          <w:sz w:val="26"/>
          <w:szCs w:val="26"/>
          <w:rtl/>
        </w:rPr>
        <w:t>الجماعي</w:t>
      </w:r>
      <w:r w:rsidR="00055BCC" w:rsidRPr="00055BCC">
        <w:rPr>
          <w:rFonts w:ascii="Simplified Arabic" w:eastAsia="Calibri" w:hAnsi="Simplified Arabic" w:cs="Simplified Arabic" w:hint="cs"/>
          <w:sz w:val="26"/>
          <w:szCs w:val="26"/>
          <w:rtl/>
        </w:rPr>
        <w:t>" الموزع على أربعة محاور "القناعة بأهمية العمل الجماعي، التبادل الإيجابي مع أعضاء المجموعة، و</w:t>
      </w:r>
      <w:r w:rsidR="00055BCC" w:rsidRPr="00055BCC">
        <w:rPr>
          <w:rFonts w:ascii="Simplified Arabic" w:hAnsi="Simplified Arabic" w:cs="Simplified Arabic" w:hint="cs"/>
          <w:sz w:val="26"/>
          <w:szCs w:val="26"/>
          <w:rtl/>
        </w:rPr>
        <w:t>المساعدة والانتماء للمجموعة</w:t>
      </w:r>
      <w:r w:rsidR="008A697A">
        <w:rPr>
          <w:rFonts w:ascii="Simplified Arabic" w:eastAsia="Calibri" w:hAnsi="Simplified Arabic" w:cs="Simplified Arabic" w:hint="cs"/>
          <w:sz w:val="26"/>
          <w:szCs w:val="26"/>
          <w:rtl/>
        </w:rPr>
        <w:t>). وقد تم التوصل إلى عدة نتائج أبرزها:</w:t>
      </w:r>
    </w:p>
    <w:p w:rsidR="008A697A" w:rsidRPr="002D2551" w:rsidRDefault="002D2551" w:rsidP="006C2833">
      <w:pPr>
        <w:pBdr>
          <w:top w:val="single" w:sz="4" w:space="1" w:color="auto"/>
          <w:left w:val="single" w:sz="4" w:space="4" w:color="auto"/>
          <w:bottom w:val="single" w:sz="4" w:space="1" w:color="auto"/>
          <w:right w:val="single" w:sz="4" w:space="4" w:color="auto"/>
        </w:pBdr>
        <w:spacing w:after="0" w:line="240" w:lineRule="auto"/>
        <w:jc w:val="both"/>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 توجد</w:t>
      </w:r>
      <w:r w:rsidR="008A697A" w:rsidRPr="002D2551">
        <w:rPr>
          <w:rFonts w:ascii="Simplified Arabic" w:eastAsia="Calibri" w:hAnsi="Simplified Arabic" w:cs="Simplified Arabic" w:hint="cs"/>
          <w:sz w:val="26"/>
          <w:szCs w:val="26"/>
          <w:rtl/>
        </w:rPr>
        <w:t xml:space="preserve"> فروق دالة إحصائياً عند مستوى دلالة (0.05) بين متوسطي درجات التلاميذ على مقياس الاتجاه نحو العمل التشاركي لصالح التلاميذ </w:t>
      </w:r>
      <w:r w:rsidR="006C2833">
        <w:rPr>
          <w:rFonts w:ascii="Simplified Arabic" w:eastAsia="Calibri" w:hAnsi="Simplified Arabic" w:cs="Simplified Arabic" w:hint="cs"/>
          <w:sz w:val="26"/>
          <w:szCs w:val="26"/>
          <w:rtl/>
        </w:rPr>
        <w:t xml:space="preserve">غير </w:t>
      </w:r>
      <w:r w:rsidR="008A697A" w:rsidRPr="002D2551">
        <w:rPr>
          <w:rFonts w:ascii="Simplified Arabic" w:eastAsia="Calibri" w:hAnsi="Simplified Arabic" w:cs="Simplified Arabic" w:hint="cs"/>
          <w:sz w:val="26"/>
          <w:szCs w:val="26"/>
          <w:rtl/>
        </w:rPr>
        <w:t>المهملين أسرياً مقارنة بالتلاميذ المهملين أسرياً.</w:t>
      </w:r>
    </w:p>
    <w:p w:rsidR="008A697A" w:rsidRPr="002D2551" w:rsidRDefault="002D2551" w:rsidP="002D2551">
      <w:pPr>
        <w:pBdr>
          <w:top w:val="single" w:sz="4" w:space="1" w:color="auto"/>
          <w:left w:val="single" w:sz="4" w:space="4" w:color="auto"/>
          <w:bottom w:val="single" w:sz="4" w:space="1" w:color="auto"/>
          <w:right w:val="single" w:sz="4" w:space="4" w:color="auto"/>
        </w:pBdr>
        <w:spacing w:after="0" w:line="240" w:lineRule="auto"/>
        <w:jc w:val="both"/>
        <w:rPr>
          <w:rFonts w:ascii="Simplified Arabic" w:eastAsia="Calibri" w:hAnsi="Simplified Arabic" w:cs="Simplified Arabic"/>
          <w:sz w:val="26"/>
          <w:szCs w:val="26"/>
        </w:rPr>
      </w:pPr>
      <w:r>
        <w:rPr>
          <w:rFonts w:ascii="Simplified Arabic" w:eastAsia="Calibri" w:hAnsi="Simplified Arabic" w:cs="Simplified Arabic" w:hint="cs"/>
          <w:sz w:val="26"/>
          <w:szCs w:val="26"/>
          <w:rtl/>
        </w:rPr>
        <w:t>* لا</w:t>
      </w:r>
      <w:r w:rsidR="008A697A" w:rsidRPr="002D2551">
        <w:rPr>
          <w:rFonts w:ascii="Simplified Arabic" w:eastAsia="Calibri" w:hAnsi="Simplified Arabic" w:cs="Simplified Arabic" w:hint="cs"/>
          <w:sz w:val="26"/>
          <w:szCs w:val="26"/>
          <w:rtl/>
        </w:rPr>
        <w:t xml:space="preserve"> توجد فروق دالة إحصائيا عند مستوى دلالة (0.05) بين متوسطي درجات التلاميذ المهملين أسرياً على مقياس الاتجاه نحو العمل التشاركي تبعاً لمتغير الجنس (ذكور، وإناث).</w:t>
      </w:r>
    </w:p>
    <w:p w:rsidR="008A697A" w:rsidRPr="002D2551" w:rsidRDefault="002D2551" w:rsidP="002D2551">
      <w:pPr>
        <w:pBdr>
          <w:top w:val="single" w:sz="4" w:space="1" w:color="auto"/>
          <w:left w:val="single" w:sz="4" w:space="4" w:color="auto"/>
          <w:bottom w:val="single" w:sz="4" w:space="1" w:color="auto"/>
          <w:right w:val="single" w:sz="4" w:space="4" w:color="auto"/>
        </w:pBdr>
        <w:spacing w:after="0" w:line="240" w:lineRule="auto"/>
        <w:jc w:val="both"/>
        <w:rPr>
          <w:rFonts w:ascii="Simplified Arabic" w:eastAsia="Calibri" w:hAnsi="Simplified Arabic" w:cs="Simplified Arabic"/>
          <w:sz w:val="26"/>
          <w:szCs w:val="26"/>
        </w:rPr>
      </w:pPr>
      <w:r>
        <w:rPr>
          <w:rFonts w:ascii="Simplified Arabic" w:eastAsia="Calibri" w:hAnsi="Simplified Arabic" w:cs="Simplified Arabic" w:hint="cs"/>
          <w:sz w:val="26"/>
          <w:szCs w:val="26"/>
          <w:rtl/>
        </w:rPr>
        <w:t>* توجد</w:t>
      </w:r>
      <w:r w:rsidR="008A697A" w:rsidRPr="002D2551">
        <w:rPr>
          <w:rFonts w:ascii="Simplified Arabic" w:eastAsia="Calibri" w:hAnsi="Simplified Arabic" w:cs="Simplified Arabic" w:hint="cs"/>
          <w:sz w:val="26"/>
          <w:szCs w:val="26"/>
          <w:rtl/>
        </w:rPr>
        <w:t xml:space="preserve"> فروق دالة إحصائيا عند مستوى دلالة (0.05) بين متوسطات درجات التلاميذ المهملين أسرياً على مقياس الاتجاه نحو العمل التشاركي، تبعاً لمتغير مقدم الرعاية (كلا الوالدين، الأب، الأم) وذلك لصالح التلاميذ الذين يعيشون مع كلا الوالدين، يليها التلاميذ الذين يعيشون مع الأم ثم التلاميذ الذين يعيشون مع الأب.</w:t>
      </w:r>
    </w:p>
    <w:p w:rsidR="008A697A" w:rsidRPr="002D2551" w:rsidRDefault="002D2551" w:rsidP="002D2551">
      <w:pPr>
        <w:pBdr>
          <w:top w:val="single" w:sz="4" w:space="1" w:color="auto"/>
          <w:left w:val="single" w:sz="4" w:space="4" w:color="auto"/>
          <w:bottom w:val="single" w:sz="4" w:space="1" w:color="auto"/>
          <w:right w:val="single" w:sz="4" w:space="4" w:color="auto"/>
        </w:pBdr>
        <w:spacing w:after="240" w:line="240" w:lineRule="auto"/>
        <w:jc w:val="both"/>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 لا</w:t>
      </w:r>
      <w:r w:rsidR="008A697A" w:rsidRPr="002D2551">
        <w:rPr>
          <w:rFonts w:ascii="Simplified Arabic" w:eastAsia="Calibri" w:hAnsi="Simplified Arabic" w:cs="Simplified Arabic" w:hint="cs"/>
          <w:sz w:val="26"/>
          <w:szCs w:val="26"/>
          <w:rtl/>
        </w:rPr>
        <w:t xml:space="preserve"> توجد فروق دالة إحصائيا عند مستوى دلالة (0.05) بين متوسطات درجات التلاميذ المهملين أسرياً على مقياس الاتجاه نحو العمل التشاركي، تبعاً لمتغير دخل الأسرة (جيد، متوسط، منخفض).</w:t>
      </w:r>
    </w:p>
    <w:p w:rsidR="008A697A" w:rsidRDefault="002D2551" w:rsidP="002D2551">
      <w:pPr>
        <w:tabs>
          <w:tab w:val="center" w:pos="4393"/>
          <w:tab w:val="right" w:pos="8787"/>
        </w:tabs>
        <w:jc w:val="both"/>
        <w:rPr>
          <w:rFonts w:ascii="Simplified Arabic" w:eastAsia="Calibri" w:hAnsi="Simplified Arabic" w:cs="Simplified Arabic"/>
          <w:sz w:val="26"/>
          <w:szCs w:val="26"/>
          <w:rtl/>
        </w:rPr>
      </w:pPr>
      <w:r w:rsidRPr="002D2551">
        <w:rPr>
          <w:rFonts w:ascii="Simplified Arabic" w:eastAsia="Calibri" w:hAnsi="Simplified Arabic" w:cs="Simplified Arabic" w:hint="cs"/>
          <w:b/>
          <w:bCs/>
          <w:sz w:val="26"/>
          <w:szCs w:val="26"/>
          <w:rtl/>
        </w:rPr>
        <w:t>الكلمات المفتاحية</w:t>
      </w:r>
      <w:r>
        <w:rPr>
          <w:rFonts w:ascii="Simplified Arabic" w:eastAsia="Calibri" w:hAnsi="Simplified Arabic" w:cs="Simplified Arabic" w:hint="cs"/>
          <w:sz w:val="26"/>
          <w:szCs w:val="26"/>
          <w:rtl/>
        </w:rPr>
        <w:t xml:space="preserve">: الإهمال الأسري </w:t>
      </w:r>
      <w:r>
        <w:rPr>
          <w:rFonts w:ascii="Simplified Arabic" w:eastAsia="Calibri" w:hAnsi="Simplified Arabic" w:cs="Simplified Arabic"/>
          <w:sz w:val="26"/>
          <w:szCs w:val="26"/>
          <w:rtl/>
        </w:rPr>
        <w:t>–</w:t>
      </w:r>
      <w:r>
        <w:rPr>
          <w:rFonts w:ascii="Simplified Arabic" w:eastAsia="Calibri" w:hAnsi="Simplified Arabic" w:cs="Simplified Arabic" w:hint="cs"/>
          <w:sz w:val="26"/>
          <w:szCs w:val="26"/>
          <w:rtl/>
        </w:rPr>
        <w:t xml:space="preserve"> الاتجاه نحو العمل التشاركي</w:t>
      </w:r>
    </w:p>
    <w:p w:rsidR="008A697A" w:rsidRPr="00055BCC" w:rsidRDefault="008A697A" w:rsidP="008A697A">
      <w:pPr>
        <w:tabs>
          <w:tab w:val="center" w:pos="4393"/>
          <w:tab w:val="right" w:pos="8787"/>
        </w:tabs>
        <w:jc w:val="both"/>
        <w:rPr>
          <w:rFonts w:ascii="Simplified Arabic" w:eastAsia="Calibri" w:hAnsi="Simplified Arabic" w:cs="Simplified Arabic"/>
          <w:sz w:val="26"/>
          <w:szCs w:val="26"/>
          <w:rtl/>
        </w:rPr>
      </w:pPr>
    </w:p>
    <w:p w:rsidR="00E73104" w:rsidRDefault="00055BCC" w:rsidP="008A697A">
      <w:pPr>
        <w:tabs>
          <w:tab w:val="center" w:pos="4393"/>
          <w:tab w:val="right" w:pos="8787"/>
        </w:tabs>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 xml:space="preserve"> </w:t>
      </w:r>
    </w:p>
    <w:p w:rsidR="007D3ECB" w:rsidRDefault="007D3ECB" w:rsidP="00767079">
      <w:pPr>
        <w:bidi w:val="0"/>
        <w:jc w:val="center"/>
        <w:rPr>
          <w:rFonts w:asciiTheme="majorBidi" w:eastAsia="Times New Roman" w:hAnsiTheme="majorBidi" w:cstheme="majorBidi"/>
          <w:sz w:val="26"/>
          <w:szCs w:val="26"/>
        </w:rPr>
      </w:pPr>
      <w:r w:rsidRPr="007930B6">
        <w:rPr>
          <w:rFonts w:asciiTheme="majorBidi" w:eastAsia="Times New Roman" w:hAnsiTheme="majorBidi" w:cstheme="majorBidi"/>
          <w:b/>
          <w:bCs/>
        </w:rPr>
        <w:lastRenderedPageBreak/>
        <w:t xml:space="preserve">The effect of family neglect on the trend towards participatory (collective) work among students of the </w:t>
      </w:r>
      <w:r>
        <w:rPr>
          <w:rFonts w:asciiTheme="majorBidi" w:eastAsia="Times New Roman" w:hAnsiTheme="majorBidi" w:cstheme="majorBidi"/>
          <w:b/>
          <w:bCs/>
        </w:rPr>
        <w:t xml:space="preserve">first grade of basic education </w:t>
      </w:r>
    </w:p>
    <w:p w:rsidR="00767079" w:rsidRDefault="00767079" w:rsidP="00767079">
      <w:pPr>
        <w:pBdr>
          <w:top w:val="single" w:sz="4" w:space="1" w:color="auto"/>
          <w:left w:val="single" w:sz="4" w:space="4" w:color="auto"/>
          <w:bottom w:val="single" w:sz="4" w:space="1" w:color="auto"/>
          <w:right w:val="single" w:sz="4" w:space="4" w:color="auto"/>
        </w:pBdr>
        <w:bidi w:val="0"/>
        <w:spacing w:after="0" w:line="240" w:lineRule="auto"/>
        <w:jc w:val="center"/>
        <w:rPr>
          <w:rFonts w:asciiTheme="majorBidi" w:eastAsia="Times New Roman" w:hAnsiTheme="majorBidi" w:cstheme="majorBidi"/>
          <w:sz w:val="26"/>
          <w:szCs w:val="26"/>
        </w:rPr>
      </w:pPr>
      <w:r>
        <w:rPr>
          <w:rFonts w:asciiTheme="majorBidi" w:eastAsia="Times New Roman" w:hAnsiTheme="majorBidi" w:cstheme="majorBidi"/>
          <w:sz w:val="26"/>
          <w:szCs w:val="26"/>
        </w:rPr>
        <w:t>Summary</w:t>
      </w:r>
    </w:p>
    <w:p w:rsidR="007D3ECB" w:rsidRPr="007930B6" w:rsidRDefault="007D3ECB" w:rsidP="00767079">
      <w:pPr>
        <w:pBdr>
          <w:top w:val="single" w:sz="4" w:space="1" w:color="auto"/>
          <w:left w:val="single" w:sz="4" w:space="4" w:color="auto"/>
          <w:bottom w:val="single" w:sz="4" w:space="1" w:color="auto"/>
          <w:right w:val="single" w:sz="4" w:space="4" w:color="auto"/>
        </w:pBdr>
        <w:bidi w:val="0"/>
        <w:spacing w:after="0" w:line="240" w:lineRule="auto"/>
        <w:jc w:val="both"/>
        <w:rPr>
          <w:rFonts w:asciiTheme="majorBidi" w:eastAsia="Times New Roman" w:hAnsiTheme="majorBidi" w:cstheme="majorBidi"/>
          <w:sz w:val="26"/>
          <w:szCs w:val="26"/>
        </w:rPr>
      </w:pPr>
      <w:r w:rsidRPr="007930B6">
        <w:rPr>
          <w:rFonts w:asciiTheme="majorBidi" w:eastAsia="Times New Roman" w:hAnsiTheme="majorBidi" w:cstheme="majorBidi"/>
          <w:sz w:val="26"/>
          <w:szCs w:val="26"/>
        </w:rPr>
        <w:br/>
      </w:r>
      <w:r>
        <w:rPr>
          <w:rFonts w:asciiTheme="majorBidi" w:eastAsia="Times New Roman" w:hAnsiTheme="majorBidi" w:cstheme="majorBidi"/>
          <w:sz w:val="26"/>
          <w:szCs w:val="26"/>
        </w:rPr>
        <w:t xml:space="preserve">      </w:t>
      </w:r>
      <w:r w:rsidRPr="007930B6">
        <w:rPr>
          <w:rFonts w:asciiTheme="majorBidi" w:eastAsia="Times New Roman" w:hAnsiTheme="majorBidi" w:cstheme="majorBidi"/>
          <w:sz w:val="26"/>
          <w:szCs w:val="26"/>
        </w:rPr>
        <w:t>The research aimed at knowing the effect of family neglect on the trends of the students of the first grade of basic education towards participatory (collective) work by revealing the significance of the differences between the abandoned students and the students who are not family abandoned on the scale of the trend towards participatory work.  In addition to knowing the differences between the average scores of students on the scale, according to the variables of gender (males and females), the caregiver (both parents, father, mother) and the level of family income (good, medium, low). The causal comparative approach was used, and the study tools were built (the scale of family abandonment with its three dimensions "educational, emotional and health", and the scale of the tendency towards "collective" participatory work distributed on four axes "belief in the importance of teamwork, positive exchange with group members, assistance and belonging for the group) and the study tools were applied to (100) male and female students from the sixth grade.  After analyzing the data, the researcher reached several results, most notably:</w:t>
      </w:r>
    </w:p>
    <w:p w:rsidR="007D3ECB" w:rsidRDefault="007D3ECB" w:rsidP="006C2833">
      <w:pPr>
        <w:pBdr>
          <w:top w:val="single" w:sz="4" w:space="1" w:color="auto"/>
          <w:left w:val="single" w:sz="4" w:space="4" w:color="auto"/>
          <w:bottom w:val="single" w:sz="4" w:space="1" w:color="auto"/>
          <w:right w:val="single" w:sz="4" w:space="4" w:color="auto"/>
        </w:pBdr>
        <w:bidi w:val="0"/>
        <w:spacing w:after="0" w:line="240" w:lineRule="auto"/>
        <w:jc w:val="both"/>
        <w:rPr>
          <w:rFonts w:asciiTheme="majorBidi" w:eastAsia="Times New Roman" w:hAnsiTheme="majorBidi" w:cstheme="majorBidi"/>
          <w:sz w:val="26"/>
          <w:szCs w:val="26"/>
        </w:rPr>
      </w:pPr>
      <w:r w:rsidRPr="007930B6">
        <w:rPr>
          <w:rFonts w:asciiTheme="majorBidi" w:eastAsia="Times New Roman" w:hAnsiTheme="majorBidi" w:cstheme="majorBidi"/>
          <w:sz w:val="26"/>
          <w:szCs w:val="26"/>
        </w:rPr>
        <w:t xml:space="preserve">• There are statistically significant differences at the level of significance (0.05) between the averages scores of the students on the scale of the tendency towards participatory work in favor of </w:t>
      </w:r>
      <w:r w:rsidR="006C2833" w:rsidRPr="007930B6">
        <w:rPr>
          <w:rFonts w:asciiTheme="majorBidi" w:eastAsia="Times New Roman" w:hAnsiTheme="majorBidi" w:cstheme="majorBidi"/>
          <w:sz w:val="26"/>
          <w:szCs w:val="26"/>
        </w:rPr>
        <w:t>the students</w:t>
      </w:r>
      <w:r w:rsidR="006C2833">
        <w:rPr>
          <w:rFonts w:asciiTheme="majorBidi" w:eastAsia="Times New Roman" w:hAnsiTheme="majorBidi" w:cstheme="majorBidi"/>
          <w:sz w:val="26"/>
          <w:szCs w:val="26"/>
        </w:rPr>
        <w:t xml:space="preserve"> who are not family neglected</w:t>
      </w:r>
      <w:r w:rsidR="006C2833" w:rsidRPr="007930B6">
        <w:rPr>
          <w:rFonts w:asciiTheme="majorBidi" w:eastAsia="Times New Roman" w:hAnsiTheme="majorBidi" w:cstheme="majorBidi"/>
          <w:sz w:val="26"/>
          <w:szCs w:val="26"/>
        </w:rPr>
        <w:t xml:space="preserve"> </w:t>
      </w:r>
      <w:r w:rsidRPr="007930B6">
        <w:rPr>
          <w:rFonts w:asciiTheme="majorBidi" w:eastAsia="Times New Roman" w:hAnsiTheme="majorBidi" w:cstheme="majorBidi"/>
          <w:sz w:val="26"/>
          <w:szCs w:val="26"/>
        </w:rPr>
        <w:t xml:space="preserve">compared to the </w:t>
      </w:r>
      <w:r w:rsidR="006C2833" w:rsidRPr="007930B6">
        <w:rPr>
          <w:rFonts w:asciiTheme="majorBidi" w:eastAsia="Times New Roman" w:hAnsiTheme="majorBidi" w:cstheme="majorBidi"/>
          <w:sz w:val="26"/>
          <w:szCs w:val="26"/>
        </w:rPr>
        <w:t>family neglected students</w:t>
      </w:r>
      <w:r w:rsidR="006C2833">
        <w:rPr>
          <w:rFonts w:asciiTheme="majorBidi" w:eastAsia="Times New Roman" w:hAnsiTheme="majorBidi" w:cstheme="majorBidi"/>
          <w:sz w:val="26"/>
          <w:szCs w:val="26"/>
        </w:rPr>
        <w:t>.</w:t>
      </w:r>
    </w:p>
    <w:p w:rsidR="007D3ECB" w:rsidRPr="007930B6" w:rsidRDefault="007D3ECB" w:rsidP="007D3ECB">
      <w:pPr>
        <w:pBdr>
          <w:top w:val="single" w:sz="4" w:space="1" w:color="auto"/>
          <w:left w:val="single" w:sz="4" w:space="4" w:color="auto"/>
          <w:bottom w:val="single" w:sz="4" w:space="1" w:color="auto"/>
          <w:right w:val="single" w:sz="4" w:space="4" w:color="auto"/>
        </w:pBdr>
        <w:bidi w:val="0"/>
        <w:spacing w:after="0" w:line="240" w:lineRule="auto"/>
        <w:jc w:val="both"/>
        <w:rPr>
          <w:rFonts w:asciiTheme="majorBidi" w:eastAsia="Times New Roman" w:hAnsiTheme="majorBidi" w:cstheme="majorBidi"/>
          <w:sz w:val="26"/>
          <w:szCs w:val="26"/>
          <w:rtl/>
        </w:rPr>
      </w:pPr>
      <w:r w:rsidRPr="007930B6">
        <w:rPr>
          <w:rFonts w:asciiTheme="majorBidi" w:eastAsia="Times New Roman" w:hAnsiTheme="majorBidi" w:cstheme="majorBidi"/>
          <w:sz w:val="26"/>
          <w:szCs w:val="26"/>
        </w:rPr>
        <w:t>• There are no statistically significant differences at the level of significance (0.05) between the average scores of the family neglected students on the scale of the tendency towards participatory work according to the gender variable (males and females).</w:t>
      </w:r>
    </w:p>
    <w:p w:rsidR="007D3ECB" w:rsidRPr="007930B6" w:rsidRDefault="007D3ECB" w:rsidP="007D3ECB">
      <w:pPr>
        <w:pBdr>
          <w:top w:val="single" w:sz="4" w:space="1" w:color="auto"/>
          <w:left w:val="single" w:sz="4" w:space="4" w:color="auto"/>
          <w:bottom w:val="single" w:sz="4" w:space="1" w:color="auto"/>
          <w:right w:val="single" w:sz="4" w:space="4" w:color="auto"/>
        </w:pBdr>
        <w:bidi w:val="0"/>
        <w:spacing w:after="0" w:line="240" w:lineRule="auto"/>
        <w:jc w:val="both"/>
        <w:rPr>
          <w:rFonts w:asciiTheme="majorBidi" w:eastAsia="Times New Roman" w:hAnsiTheme="majorBidi" w:cstheme="majorBidi"/>
          <w:sz w:val="26"/>
          <w:szCs w:val="26"/>
        </w:rPr>
      </w:pPr>
      <w:r w:rsidRPr="007930B6">
        <w:rPr>
          <w:rFonts w:asciiTheme="majorBidi" w:eastAsia="Times New Roman" w:hAnsiTheme="majorBidi" w:cstheme="majorBidi"/>
          <w:sz w:val="26"/>
          <w:szCs w:val="26"/>
        </w:rPr>
        <w:t>• There are statistically significant differences at the level of significance (0.05) between the average scores of the family neglected students on the scale of the trend towards participatory work, according to the caregiver variable (both parents, father, mother) in favor of the students who live with both parents, followed by the students who live with</w:t>
      </w:r>
      <w:r>
        <w:rPr>
          <w:rFonts w:asciiTheme="majorBidi" w:eastAsia="Times New Roman" w:hAnsiTheme="majorBidi" w:cstheme="majorBidi"/>
          <w:sz w:val="26"/>
          <w:szCs w:val="26"/>
        </w:rPr>
        <w:t> o</w:t>
      </w:r>
      <w:r w:rsidRPr="007930B6">
        <w:rPr>
          <w:rFonts w:asciiTheme="majorBidi" w:eastAsia="Times New Roman" w:hAnsiTheme="majorBidi" w:cstheme="majorBidi"/>
          <w:sz w:val="26"/>
          <w:szCs w:val="26"/>
        </w:rPr>
        <w:t>nly the mother, then the disciples who live with only the father.</w:t>
      </w:r>
    </w:p>
    <w:p w:rsidR="007D3ECB" w:rsidRPr="007930B6" w:rsidRDefault="007D3ECB" w:rsidP="007D3ECB">
      <w:pPr>
        <w:pBdr>
          <w:top w:val="single" w:sz="4" w:space="1" w:color="auto"/>
          <w:left w:val="single" w:sz="4" w:space="4" w:color="auto"/>
          <w:bottom w:val="single" w:sz="4" w:space="1" w:color="auto"/>
          <w:right w:val="single" w:sz="4" w:space="4" w:color="auto"/>
        </w:pBdr>
        <w:bidi w:val="0"/>
        <w:spacing w:after="0" w:line="240" w:lineRule="auto"/>
        <w:jc w:val="both"/>
        <w:rPr>
          <w:rFonts w:asciiTheme="majorBidi" w:hAnsiTheme="majorBidi" w:cstheme="majorBidi"/>
          <w:sz w:val="26"/>
          <w:szCs w:val="26"/>
        </w:rPr>
      </w:pPr>
      <w:r w:rsidRPr="007930B6">
        <w:rPr>
          <w:rFonts w:asciiTheme="majorBidi" w:eastAsia="Times New Roman" w:hAnsiTheme="majorBidi" w:cstheme="majorBidi"/>
          <w:sz w:val="26"/>
          <w:szCs w:val="26"/>
        </w:rPr>
        <w:t>• There are no statistically significant differences at the level of significance (0.05) between the average scores of the family neglected students on the scale of the trend towards participatory work, according to the family income variable (good, medium, low).</w:t>
      </w:r>
    </w:p>
    <w:p w:rsidR="007D3ECB" w:rsidRPr="007930B6" w:rsidRDefault="007D3ECB" w:rsidP="007D3ECB">
      <w:pPr>
        <w:pBdr>
          <w:top w:val="single" w:sz="4" w:space="1" w:color="auto"/>
          <w:left w:val="single" w:sz="4" w:space="4" w:color="auto"/>
          <w:bottom w:val="single" w:sz="4" w:space="1" w:color="auto"/>
          <w:right w:val="single" w:sz="4" w:space="4" w:color="auto"/>
        </w:pBdr>
        <w:bidi w:val="0"/>
        <w:spacing w:after="0" w:line="240" w:lineRule="auto"/>
        <w:jc w:val="both"/>
        <w:rPr>
          <w:rFonts w:asciiTheme="majorBidi" w:hAnsiTheme="majorBidi" w:cstheme="majorBidi"/>
          <w:sz w:val="26"/>
          <w:szCs w:val="26"/>
        </w:rPr>
      </w:pPr>
    </w:p>
    <w:p w:rsidR="007D3ECB" w:rsidRPr="007930B6" w:rsidRDefault="007D3ECB" w:rsidP="007D3ECB">
      <w:pPr>
        <w:bidi w:val="0"/>
        <w:spacing w:after="0" w:line="240" w:lineRule="auto"/>
        <w:jc w:val="both"/>
        <w:rPr>
          <w:rFonts w:asciiTheme="majorBidi" w:hAnsiTheme="majorBidi" w:cstheme="majorBidi"/>
          <w:sz w:val="26"/>
          <w:szCs w:val="26"/>
        </w:rPr>
      </w:pPr>
    </w:p>
    <w:p w:rsidR="007D3ECB" w:rsidRPr="007930B6" w:rsidRDefault="007D3ECB" w:rsidP="007D3ECB">
      <w:pPr>
        <w:bidi w:val="0"/>
        <w:spacing w:after="0" w:line="240" w:lineRule="auto"/>
        <w:jc w:val="both"/>
        <w:rPr>
          <w:rFonts w:asciiTheme="majorBidi" w:hAnsiTheme="majorBidi" w:cstheme="majorBidi"/>
          <w:sz w:val="26"/>
          <w:szCs w:val="26"/>
        </w:rPr>
      </w:pPr>
      <w:r w:rsidRPr="007930B6">
        <w:rPr>
          <w:rFonts w:asciiTheme="majorBidi" w:hAnsiTheme="majorBidi" w:cstheme="majorBidi"/>
          <w:b/>
          <w:bCs/>
          <w:sz w:val="26"/>
          <w:szCs w:val="26"/>
        </w:rPr>
        <w:t>Key words</w:t>
      </w:r>
      <w:r w:rsidRPr="007930B6">
        <w:rPr>
          <w:rFonts w:asciiTheme="majorBidi" w:hAnsiTheme="majorBidi" w:cstheme="majorBidi"/>
          <w:sz w:val="26"/>
          <w:szCs w:val="26"/>
        </w:rPr>
        <w:t xml:space="preserve">: Family Neglect - </w:t>
      </w:r>
      <w:r w:rsidRPr="007930B6">
        <w:rPr>
          <w:rFonts w:asciiTheme="majorBidi" w:eastAsia="Times New Roman" w:hAnsiTheme="majorBidi" w:cstheme="majorBidi"/>
          <w:sz w:val="26"/>
          <w:szCs w:val="26"/>
        </w:rPr>
        <w:t>Trend towards participatory (collective) work</w:t>
      </w:r>
    </w:p>
    <w:p w:rsidR="007D3ECB" w:rsidRPr="007930B6" w:rsidRDefault="007D3ECB" w:rsidP="007D3ECB">
      <w:pPr>
        <w:bidi w:val="0"/>
        <w:spacing w:after="0" w:line="240" w:lineRule="auto"/>
        <w:jc w:val="both"/>
        <w:rPr>
          <w:rFonts w:asciiTheme="majorBidi" w:hAnsiTheme="majorBidi" w:cstheme="majorBidi"/>
          <w:sz w:val="26"/>
          <w:szCs w:val="26"/>
        </w:rPr>
      </w:pPr>
    </w:p>
    <w:p w:rsidR="004966EA" w:rsidRDefault="004966EA">
      <w:pPr>
        <w:bidi w:val="0"/>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rsidR="00444C13" w:rsidRPr="00D8063E" w:rsidRDefault="00444C13" w:rsidP="000E579E">
      <w:pPr>
        <w:spacing w:after="0" w:line="240" w:lineRule="auto"/>
        <w:jc w:val="both"/>
        <w:rPr>
          <w:rFonts w:ascii="Simplified Arabic" w:eastAsia="Calibri" w:hAnsi="Simplified Arabic" w:cs="Simplified Arabic"/>
          <w:b/>
          <w:bCs/>
          <w:sz w:val="26"/>
          <w:szCs w:val="26"/>
          <w:rtl/>
          <w:lang w:bidi="ar-SY"/>
        </w:rPr>
      </w:pPr>
      <w:r w:rsidRPr="00D8063E">
        <w:rPr>
          <w:rFonts w:ascii="Simplified Arabic" w:eastAsia="Calibri" w:hAnsi="Simplified Arabic" w:cs="Simplified Arabic" w:hint="cs"/>
          <w:b/>
          <w:bCs/>
          <w:sz w:val="26"/>
          <w:szCs w:val="26"/>
          <w:rtl/>
        </w:rPr>
        <w:lastRenderedPageBreak/>
        <w:t>مقدمة:</w:t>
      </w:r>
    </w:p>
    <w:p w:rsidR="003E031E" w:rsidRPr="00D8063E" w:rsidRDefault="00C068E1" w:rsidP="000E579E">
      <w:pPr>
        <w:spacing w:after="0" w:line="240" w:lineRule="auto"/>
        <w:ind w:firstLine="391"/>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تعد الأسرة نواة المجتمع البشري، و</w:t>
      </w:r>
      <w:r w:rsidR="003E031E" w:rsidRPr="00D8063E">
        <w:rPr>
          <w:rFonts w:ascii="Simplified Arabic" w:eastAsia="Calibri" w:hAnsi="Simplified Arabic" w:cs="Simplified Arabic" w:hint="cs"/>
          <w:sz w:val="26"/>
          <w:szCs w:val="26"/>
          <w:rtl/>
        </w:rPr>
        <w:t xml:space="preserve">الخلية الأولى في البناء الاجتماعي حيث يكتسب الطفل معارفه وخبراته </w:t>
      </w:r>
      <w:r w:rsidR="004966EA" w:rsidRPr="00D8063E">
        <w:rPr>
          <w:rFonts w:ascii="Simplified Arabic" w:eastAsia="Calibri" w:hAnsi="Simplified Arabic" w:cs="Simplified Arabic" w:hint="cs"/>
          <w:sz w:val="26"/>
          <w:szCs w:val="26"/>
          <w:rtl/>
        </w:rPr>
        <w:t>وسلوكيات</w:t>
      </w:r>
      <w:r w:rsidR="004966EA" w:rsidRPr="00D8063E">
        <w:rPr>
          <w:rFonts w:ascii="Simplified Arabic" w:eastAsia="Calibri" w:hAnsi="Simplified Arabic" w:cs="Simplified Arabic" w:hint="eastAsia"/>
          <w:sz w:val="26"/>
          <w:szCs w:val="26"/>
          <w:rtl/>
        </w:rPr>
        <w:t>ه</w:t>
      </w:r>
      <w:r w:rsidR="003E031E" w:rsidRPr="00D8063E">
        <w:rPr>
          <w:rFonts w:ascii="Simplified Arabic" w:eastAsia="Calibri" w:hAnsi="Simplified Arabic" w:cs="Simplified Arabic" w:hint="cs"/>
          <w:sz w:val="26"/>
          <w:szCs w:val="26"/>
          <w:rtl/>
        </w:rPr>
        <w:t xml:space="preserve"> الاجتماعية الأولى من الأسرة</w:t>
      </w:r>
      <w:r w:rsidRPr="00D8063E">
        <w:rPr>
          <w:rFonts w:ascii="Simplified Arabic" w:eastAsia="Calibri" w:hAnsi="Simplified Arabic" w:cs="Simplified Arabic" w:hint="cs"/>
          <w:sz w:val="26"/>
          <w:szCs w:val="26"/>
          <w:rtl/>
        </w:rPr>
        <w:t xml:space="preserve">، </w:t>
      </w:r>
      <w:r w:rsidR="003E031E" w:rsidRPr="00D8063E">
        <w:rPr>
          <w:rFonts w:ascii="Simplified Arabic" w:eastAsia="Calibri" w:hAnsi="Simplified Arabic" w:cs="Simplified Arabic" w:hint="cs"/>
          <w:sz w:val="26"/>
          <w:szCs w:val="26"/>
          <w:rtl/>
        </w:rPr>
        <w:t>وذلك من خلال ما يتعرض له من مؤثرات تربوية إيجابية أو سلبية خلال مراحل حياته التي تسهم في تكوين ملامح شخصيته الاجتماعية</w:t>
      </w:r>
      <w:r w:rsidRPr="00D8063E">
        <w:rPr>
          <w:rFonts w:ascii="Simplified Arabic" w:eastAsia="Calibri" w:hAnsi="Simplified Arabic" w:cs="Simplified Arabic" w:hint="cs"/>
          <w:sz w:val="26"/>
          <w:szCs w:val="26"/>
          <w:rtl/>
        </w:rPr>
        <w:t xml:space="preserve">. </w:t>
      </w:r>
      <w:r w:rsidR="003E031E" w:rsidRPr="00D8063E">
        <w:rPr>
          <w:rFonts w:ascii="Simplified Arabic" w:eastAsia="Calibri" w:hAnsi="Simplified Arabic" w:cs="Simplified Arabic" w:hint="cs"/>
          <w:sz w:val="26"/>
          <w:szCs w:val="26"/>
          <w:rtl/>
        </w:rPr>
        <w:t>وهذا يلقي مسؤولية كبيرة على الوالدين حيث يولد الطفل خالياً من الخبرات ويتلقى دروسه من أسرته بشكل عام ومن والديه بشكل خاص بما يسهم في تكوين شخصيته المتوازنة</w:t>
      </w:r>
      <w:r w:rsidR="00B07824" w:rsidRPr="00D8063E">
        <w:rPr>
          <w:rFonts w:ascii="Simplified Arabic" w:eastAsia="Calibri" w:hAnsi="Simplified Arabic" w:cs="Simplified Arabic" w:hint="cs"/>
          <w:sz w:val="26"/>
          <w:szCs w:val="26"/>
          <w:rtl/>
        </w:rPr>
        <w:t>،</w:t>
      </w:r>
      <w:r w:rsidR="003E031E" w:rsidRPr="00D8063E">
        <w:rPr>
          <w:rFonts w:ascii="Simplified Arabic" w:eastAsia="Calibri" w:hAnsi="Simplified Arabic" w:cs="Simplified Arabic" w:hint="cs"/>
          <w:sz w:val="26"/>
          <w:szCs w:val="26"/>
          <w:rtl/>
        </w:rPr>
        <w:t xml:space="preserve"> </w:t>
      </w:r>
      <w:r w:rsidR="00B07824" w:rsidRPr="00D8063E">
        <w:rPr>
          <w:rFonts w:ascii="Simplified Arabic" w:eastAsia="Calibri" w:hAnsi="Simplified Arabic" w:cs="Simplified Arabic" w:hint="cs"/>
          <w:sz w:val="26"/>
          <w:szCs w:val="26"/>
          <w:rtl/>
        </w:rPr>
        <w:t>و</w:t>
      </w:r>
      <w:r w:rsidR="003E031E" w:rsidRPr="00D8063E">
        <w:rPr>
          <w:rFonts w:ascii="Simplified Arabic" w:eastAsia="Calibri" w:hAnsi="Simplified Arabic" w:cs="Simplified Arabic" w:hint="cs"/>
          <w:sz w:val="26"/>
          <w:szCs w:val="26"/>
          <w:rtl/>
        </w:rPr>
        <w:t>يكفل له التواصل الإيجابي مع الآخرين.</w:t>
      </w:r>
    </w:p>
    <w:p w:rsidR="00720DE1" w:rsidRPr="00D8063E" w:rsidRDefault="008E6CC2" w:rsidP="000E579E">
      <w:pPr>
        <w:spacing w:after="0" w:line="240" w:lineRule="auto"/>
        <w:ind w:firstLine="390"/>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 xml:space="preserve"> وينظر إلى طبيعة وأسلوب التفاعل الأسري المستخدم داخل الأسرة</w:t>
      </w:r>
      <w:r w:rsidR="000C0C66" w:rsidRPr="00D8063E">
        <w:rPr>
          <w:rFonts w:ascii="Simplified Arabic" w:eastAsia="Calibri" w:hAnsi="Simplified Arabic" w:cs="Simplified Arabic" w:hint="cs"/>
          <w:sz w:val="26"/>
          <w:szCs w:val="26"/>
          <w:rtl/>
        </w:rPr>
        <w:t xml:space="preserve"> كنموذج يتصرف الأطفال في ضوئه</w:t>
      </w:r>
      <w:r w:rsidRPr="00D8063E">
        <w:rPr>
          <w:rFonts w:ascii="Simplified Arabic" w:eastAsia="Calibri" w:hAnsi="Simplified Arabic" w:cs="Simplified Arabic" w:hint="cs"/>
          <w:sz w:val="26"/>
          <w:szCs w:val="26"/>
          <w:rtl/>
        </w:rPr>
        <w:t>، فالأطفال يتعلمون النماذج السلوكية مما يشاهدونه في حياتهم من سلوكات نظرية وعملية يعملون على تطبيقها كنماذج مثالية في تصرفاتهم، ويقع على الوالدين الاهتمام في تنمية أشكال التفاعل الإيجابية لد</w:t>
      </w:r>
      <w:r w:rsidR="00822025" w:rsidRPr="00D8063E">
        <w:rPr>
          <w:rFonts w:ascii="Simplified Arabic" w:eastAsia="Calibri" w:hAnsi="Simplified Arabic" w:cs="Simplified Arabic" w:hint="cs"/>
          <w:sz w:val="26"/>
          <w:szCs w:val="26"/>
          <w:rtl/>
        </w:rPr>
        <w:t xml:space="preserve">ى أطفالهم وتشجيعهم على </w:t>
      </w:r>
      <w:r w:rsidRPr="00D8063E">
        <w:rPr>
          <w:rFonts w:ascii="Simplified Arabic" w:eastAsia="Calibri" w:hAnsi="Simplified Arabic" w:cs="Simplified Arabic" w:hint="cs"/>
          <w:sz w:val="26"/>
          <w:szCs w:val="26"/>
          <w:rtl/>
        </w:rPr>
        <w:t>التعاون المشترك، بما يعزز مهاراتهم الاجتماعية</w:t>
      </w:r>
      <w:r w:rsidR="000C0C66" w:rsidRPr="00D8063E">
        <w:rPr>
          <w:rFonts w:ascii="Simplified Arabic" w:eastAsia="Calibri" w:hAnsi="Simplified Arabic" w:cs="Simplified Arabic" w:hint="cs"/>
          <w:sz w:val="26"/>
          <w:szCs w:val="26"/>
          <w:rtl/>
        </w:rPr>
        <w:t xml:space="preserve"> (خطاطبة، 2017</w:t>
      </w:r>
      <w:r w:rsidRPr="00D8063E">
        <w:rPr>
          <w:rFonts w:ascii="Simplified Arabic" w:eastAsia="Calibri" w:hAnsi="Simplified Arabic" w:cs="Simplified Arabic" w:hint="cs"/>
          <w:sz w:val="26"/>
          <w:szCs w:val="26"/>
          <w:rtl/>
        </w:rPr>
        <w:t>)</w:t>
      </w:r>
      <w:r w:rsidR="000C0C66" w:rsidRPr="00D8063E">
        <w:rPr>
          <w:rFonts w:ascii="Simplified Arabic" w:eastAsia="Calibri" w:hAnsi="Simplified Arabic" w:cs="Simplified Arabic" w:hint="cs"/>
          <w:sz w:val="26"/>
          <w:szCs w:val="26"/>
          <w:rtl/>
        </w:rPr>
        <w:t xml:space="preserve">. </w:t>
      </w:r>
      <w:r w:rsidR="00FB0697" w:rsidRPr="00D8063E">
        <w:rPr>
          <w:rFonts w:ascii="Simplified Arabic" w:eastAsia="Calibri" w:hAnsi="Simplified Arabic" w:cs="Simplified Arabic" w:hint="cs"/>
          <w:sz w:val="26"/>
          <w:szCs w:val="26"/>
          <w:rtl/>
        </w:rPr>
        <w:t>و</w:t>
      </w:r>
      <w:r w:rsidR="00822025" w:rsidRPr="00D8063E">
        <w:rPr>
          <w:rFonts w:ascii="Simplified Arabic" w:eastAsia="Calibri" w:hAnsi="Simplified Arabic" w:cs="Simplified Arabic" w:hint="cs"/>
          <w:sz w:val="26"/>
          <w:szCs w:val="26"/>
          <w:rtl/>
        </w:rPr>
        <w:t xml:space="preserve">يتم </w:t>
      </w:r>
      <w:r w:rsidR="00FB0697" w:rsidRPr="00D8063E">
        <w:rPr>
          <w:rFonts w:ascii="Simplified Arabic" w:eastAsia="Calibri" w:hAnsi="Simplified Arabic" w:cs="Simplified Arabic" w:hint="cs"/>
          <w:sz w:val="26"/>
          <w:szCs w:val="26"/>
          <w:rtl/>
        </w:rPr>
        <w:t>ذلك من خلال</w:t>
      </w:r>
      <w:r w:rsidR="00720DE1" w:rsidRPr="00D8063E">
        <w:rPr>
          <w:rFonts w:ascii="Simplified Arabic" w:eastAsia="Calibri" w:hAnsi="Simplified Arabic" w:cs="Simplified Arabic" w:hint="cs"/>
          <w:sz w:val="26"/>
          <w:szCs w:val="26"/>
          <w:rtl/>
        </w:rPr>
        <w:t xml:space="preserve"> عملية</w:t>
      </w:r>
      <w:r w:rsidR="00FB0697" w:rsidRPr="00D8063E">
        <w:rPr>
          <w:rFonts w:ascii="Simplified Arabic" w:eastAsia="Calibri" w:hAnsi="Simplified Arabic" w:cs="Simplified Arabic" w:hint="cs"/>
          <w:sz w:val="26"/>
          <w:szCs w:val="26"/>
          <w:rtl/>
        </w:rPr>
        <w:t xml:space="preserve"> التنشئة الاجتماعية التي يكتسب الطفل بموجبها العادات والقيم والمعايير الخاصة بالجماعة، والتي</w:t>
      </w:r>
      <w:r w:rsidR="00F5553E" w:rsidRPr="00D8063E">
        <w:rPr>
          <w:rFonts w:ascii="Simplified Arabic" w:eastAsia="Calibri" w:hAnsi="Simplified Arabic" w:cs="Simplified Arabic" w:hint="cs"/>
          <w:sz w:val="26"/>
          <w:szCs w:val="26"/>
          <w:rtl/>
        </w:rPr>
        <w:t xml:space="preserve"> تقوم على التفاعل الاجتماعي، </w:t>
      </w:r>
      <w:r w:rsidR="00E023D9" w:rsidRPr="00D8063E">
        <w:rPr>
          <w:rFonts w:ascii="Simplified Arabic" w:eastAsia="Calibri" w:hAnsi="Simplified Arabic" w:cs="Simplified Arabic" w:hint="cs"/>
          <w:sz w:val="26"/>
          <w:szCs w:val="26"/>
          <w:rtl/>
        </w:rPr>
        <w:t>وتكسب</w:t>
      </w:r>
      <w:r w:rsidR="00F5553E" w:rsidRPr="00D8063E">
        <w:rPr>
          <w:rFonts w:ascii="Simplified Arabic" w:eastAsia="Calibri" w:hAnsi="Simplified Arabic" w:cs="Simplified Arabic" w:hint="cs"/>
          <w:sz w:val="26"/>
          <w:szCs w:val="26"/>
          <w:rtl/>
        </w:rPr>
        <w:t xml:space="preserve"> </w:t>
      </w:r>
      <w:r w:rsidR="00822025" w:rsidRPr="00D8063E">
        <w:rPr>
          <w:rFonts w:ascii="Simplified Arabic" w:eastAsia="Calibri" w:hAnsi="Simplified Arabic" w:cs="Simplified Arabic" w:hint="cs"/>
          <w:sz w:val="26"/>
          <w:szCs w:val="26"/>
          <w:rtl/>
        </w:rPr>
        <w:t>الفرد سلوكاً معيناً</w:t>
      </w:r>
      <w:r w:rsidR="00F5553E" w:rsidRPr="00D8063E">
        <w:rPr>
          <w:rFonts w:ascii="Simplified Arabic" w:eastAsia="Calibri" w:hAnsi="Simplified Arabic" w:cs="Simplified Arabic" w:hint="cs"/>
          <w:sz w:val="26"/>
          <w:szCs w:val="26"/>
          <w:rtl/>
        </w:rPr>
        <w:t>، واتجاهات مناسبة، وتيسر له الاندماج في الحياة الاجتماعية</w:t>
      </w:r>
      <w:r w:rsidR="00E023D9" w:rsidRPr="00D8063E">
        <w:rPr>
          <w:rFonts w:ascii="Simplified Arabic" w:eastAsia="Calibri" w:hAnsi="Simplified Arabic" w:cs="Simplified Arabic" w:hint="cs"/>
          <w:sz w:val="26"/>
          <w:szCs w:val="26"/>
          <w:rtl/>
        </w:rPr>
        <w:t>،</w:t>
      </w:r>
      <w:r w:rsidR="00F5553E" w:rsidRPr="00D8063E">
        <w:rPr>
          <w:rFonts w:ascii="Simplified Arabic" w:eastAsia="Calibri" w:hAnsi="Simplified Arabic" w:cs="Simplified Arabic" w:hint="cs"/>
          <w:sz w:val="26"/>
          <w:szCs w:val="26"/>
          <w:rtl/>
        </w:rPr>
        <w:t xml:space="preserve"> </w:t>
      </w:r>
      <w:r w:rsidR="009F4470" w:rsidRPr="00D8063E">
        <w:rPr>
          <w:rFonts w:ascii="Simplified Arabic" w:eastAsia="Calibri" w:hAnsi="Simplified Arabic" w:cs="Simplified Arabic" w:hint="cs"/>
          <w:sz w:val="26"/>
          <w:szCs w:val="26"/>
          <w:rtl/>
        </w:rPr>
        <w:t>وهذا ما يمكن أن نطلق عليه، التش</w:t>
      </w:r>
      <w:r w:rsidR="00822025" w:rsidRPr="00D8063E">
        <w:rPr>
          <w:rFonts w:ascii="Simplified Arabic" w:eastAsia="Calibri" w:hAnsi="Simplified Arabic" w:cs="Simplified Arabic" w:hint="cs"/>
          <w:sz w:val="26"/>
          <w:szCs w:val="26"/>
          <w:rtl/>
        </w:rPr>
        <w:t xml:space="preserve">كيل الاجتماعي للشخصية الإنسانية </w:t>
      </w:r>
      <w:r w:rsidR="00F5553E" w:rsidRPr="00D8063E">
        <w:rPr>
          <w:rFonts w:ascii="Simplified Arabic" w:eastAsia="Calibri" w:hAnsi="Simplified Arabic" w:cs="Simplified Arabic" w:hint="cs"/>
          <w:sz w:val="26"/>
          <w:szCs w:val="26"/>
          <w:rtl/>
        </w:rPr>
        <w:t>(الكندري، 1992، 154</w:t>
      </w:r>
      <w:r w:rsidR="00E023D9" w:rsidRPr="00D8063E">
        <w:rPr>
          <w:rFonts w:ascii="Simplified Arabic" w:eastAsia="Calibri" w:hAnsi="Simplified Arabic" w:cs="Simplified Arabic" w:hint="cs"/>
          <w:sz w:val="26"/>
          <w:szCs w:val="26"/>
          <w:rtl/>
        </w:rPr>
        <w:t>)</w:t>
      </w:r>
      <w:r w:rsidR="00822025" w:rsidRPr="00D8063E">
        <w:rPr>
          <w:rFonts w:ascii="Simplified Arabic" w:eastAsia="Calibri" w:hAnsi="Simplified Arabic" w:cs="Simplified Arabic" w:hint="cs"/>
          <w:sz w:val="26"/>
          <w:szCs w:val="26"/>
          <w:rtl/>
        </w:rPr>
        <w:t>.</w:t>
      </w:r>
    </w:p>
    <w:p w:rsidR="00422DF0" w:rsidRPr="00D8063E" w:rsidRDefault="00422DF0" w:rsidP="000E579E">
      <w:pPr>
        <w:spacing w:after="0" w:line="240" w:lineRule="auto"/>
        <w:ind w:firstLine="390"/>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 xml:space="preserve">وبالرغم من الدور الكبير الذي يقع على عاتق الأسرة </w:t>
      </w:r>
      <w:r w:rsidR="00720DE1" w:rsidRPr="00D8063E">
        <w:rPr>
          <w:rFonts w:ascii="Simplified Arabic" w:eastAsia="Calibri" w:hAnsi="Simplified Arabic" w:cs="Simplified Arabic" w:hint="cs"/>
          <w:sz w:val="26"/>
          <w:szCs w:val="26"/>
          <w:rtl/>
        </w:rPr>
        <w:t xml:space="preserve">في </w:t>
      </w:r>
      <w:r w:rsidRPr="00D8063E">
        <w:rPr>
          <w:rFonts w:ascii="Simplified Arabic" w:eastAsia="Calibri" w:hAnsi="Simplified Arabic" w:cs="Simplified Arabic" w:hint="cs"/>
          <w:sz w:val="26"/>
          <w:szCs w:val="26"/>
          <w:rtl/>
        </w:rPr>
        <w:t>توفير النمو الاجتماعي السليم للطفل؛ إلا أننا قد نجد بالمقابل العد</w:t>
      </w:r>
      <w:r w:rsidR="00720DE1" w:rsidRPr="00D8063E">
        <w:rPr>
          <w:rFonts w:ascii="Simplified Arabic" w:eastAsia="Calibri" w:hAnsi="Simplified Arabic" w:cs="Simplified Arabic" w:hint="cs"/>
          <w:sz w:val="26"/>
          <w:szCs w:val="26"/>
          <w:rtl/>
        </w:rPr>
        <w:t>يد من الأسر التي تغفل كثيراً من الأدوار المنوطة بها</w:t>
      </w:r>
      <w:r w:rsidR="00822025" w:rsidRPr="00D8063E">
        <w:rPr>
          <w:rFonts w:ascii="Simplified Arabic" w:eastAsia="Calibri" w:hAnsi="Simplified Arabic" w:cs="Simplified Arabic" w:hint="cs"/>
          <w:sz w:val="26"/>
          <w:szCs w:val="26"/>
          <w:rtl/>
        </w:rPr>
        <w:t xml:space="preserve">، وقد يكون ذلك لأسباب عدة، منها السعي طول اليوم في سبيل كسب العيش، وأيضاً قد تكون بسبب زيادة عدد أفراد الأسرة أو قد يكون الأبوين غير متعلمين، أو قد يكون ذلك بسبب غياب أحد الوالدين، كل هذه العوامل قد تجعل الوالدين يهملون أطفالهم، </w:t>
      </w:r>
      <w:r w:rsidRPr="00D8063E">
        <w:rPr>
          <w:rFonts w:ascii="Simplified Arabic" w:eastAsia="Calibri" w:hAnsi="Simplified Arabic" w:cs="Simplified Arabic" w:hint="cs"/>
          <w:sz w:val="26"/>
          <w:szCs w:val="26"/>
          <w:rtl/>
        </w:rPr>
        <w:t xml:space="preserve">مما يؤدي إلى الفشل في توفير التنشئة الاجتماعية السليمة للأطفال.  </w:t>
      </w:r>
    </w:p>
    <w:p w:rsidR="00DB4CFA" w:rsidRPr="00D8063E" w:rsidRDefault="004C3000" w:rsidP="006C2833">
      <w:pPr>
        <w:spacing w:after="0" w:line="240" w:lineRule="auto"/>
        <w:ind w:firstLine="390"/>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وقد أثبتت دراسات (</w:t>
      </w:r>
      <w:r w:rsidRPr="00D8063E">
        <w:rPr>
          <w:rFonts w:ascii="Simplified Arabic" w:eastAsia="Calibri" w:hAnsi="Simplified Arabic" w:cs="Simplified Arabic"/>
          <w:sz w:val="26"/>
          <w:szCs w:val="26"/>
        </w:rPr>
        <w:t>Ethier et al., 2004; Mills, 2004 &amp; Egeland, 2008</w:t>
      </w:r>
      <w:r w:rsidRPr="00D8063E">
        <w:rPr>
          <w:rFonts w:ascii="Simplified Arabic" w:eastAsia="Calibri" w:hAnsi="Simplified Arabic" w:cs="Simplified Arabic" w:hint="cs"/>
          <w:sz w:val="26"/>
          <w:szCs w:val="26"/>
          <w:rtl/>
        </w:rPr>
        <w:t>) نقلاً عن</w:t>
      </w:r>
      <w:r w:rsidR="00D6354C" w:rsidRPr="00D8063E">
        <w:rPr>
          <w:rFonts w:ascii="Simplified Arabic" w:eastAsia="Calibri" w:hAnsi="Simplified Arabic" w:cs="Simplified Arabic" w:hint="cs"/>
          <w:sz w:val="26"/>
          <w:szCs w:val="26"/>
          <w:rtl/>
        </w:rPr>
        <w:t>:</w:t>
      </w:r>
      <w:r w:rsidRPr="00D8063E">
        <w:rPr>
          <w:rFonts w:ascii="Simplified Arabic" w:eastAsia="Calibri" w:hAnsi="Simplified Arabic" w:cs="Simplified Arabic" w:hint="cs"/>
          <w:sz w:val="26"/>
          <w:szCs w:val="26"/>
          <w:rtl/>
        </w:rPr>
        <w:t xml:space="preserve"> (</w:t>
      </w:r>
      <w:r w:rsidRPr="00D8063E">
        <w:rPr>
          <w:rFonts w:ascii="Simplified Arabic" w:eastAsia="Calibri" w:hAnsi="Simplified Arabic" w:cs="Simplified Arabic"/>
          <w:sz w:val="26"/>
          <w:szCs w:val="26"/>
        </w:rPr>
        <w:t>Lamont, 2010, 3</w:t>
      </w:r>
      <w:r w:rsidRPr="00D8063E">
        <w:rPr>
          <w:rFonts w:ascii="Simplified Arabic" w:eastAsia="Calibri" w:hAnsi="Simplified Arabic" w:cs="Simplified Arabic" w:hint="cs"/>
          <w:sz w:val="26"/>
          <w:szCs w:val="26"/>
          <w:rtl/>
        </w:rPr>
        <w:t>) أن الإهمال الأسري</w:t>
      </w:r>
      <w:r w:rsidR="006C2833" w:rsidRPr="00D8063E">
        <w:rPr>
          <w:rFonts w:ascii="Simplified Arabic" w:eastAsia="Calibri" w:hAnsi="Simplified Arabic" w:cs="Simplified Arabic" w:hint="cs"/>
          <w:sz w:val="26"/>
          <w:szCs w:val="26"/>
          <w:rtl/>
        </w:rPr>
        <w:t xml:space="preserve"> قد</w:t>
      </w:r>
      <w:r w:rsidRPr="00D8063E">
        <w:rPr>
          <w:rFonts w:ascii="Simplified Arabic" w:eastAsia="Calibri" w:hAnsi="Simplified Arabic" w:cs="Simplified Arabic" w:hint="cs"/>
          <w:sz w:val="26"/>
          <w:szCs w:val="26"/>
          <w:rtl/>
        </w:rPr>
        <w:t xml:space="preserve"> </w:t>
      </w:r>
      <w:r w:rsidR="00D6354C" w:rsidRPr="00D8063E">
        <w:rPr>
          <w:rFonts w:ascii="Simplified Arabic" w:eastAsia="Calibri" w:hAnsi="Simplified Arabic" w:cs="Simplified Arabic" w:hint="cs"/>
          <w:sz w:val="26"/>
          <w:szCs w:val="26"/>
          <w:rtl/>
        </w:rPr>
        <w:t>يرتبط بظهور</w:t>
      </w:r>
      <w:r w:rsidRPr="00D8063E">
        <w:rPr>
          <w:rFonts w:ascii="Simplified Arabic" w:eastAsia="Calibri" w:hAnsi="Simplified Arabic" w:cs="Simplified Arabic" w:hint="cs"/>
          <w:sz w:val="26"/>
          <w:szCs w:val="26"/>
          <w:rtl/>
        </w:rPr>
        <w:t xml:space="preserve"> بعض المشكلات السلوكية </w:t>
      </w:r>
      <w:r w:rsidR="00B07824" w:rsidRPr="00D8063E">
        <w:rPr>
          <w:rFonts w:ascii="Simplified Arabic" w:eastAsia="Calibri" w:hAnsi="Simplified Arabic" w:cs="Simplified Arabic" w:hint="cs"/>
          <w:sz w:val="26"/>
          <w:szCs w:val="26"/>
          <w:rtl/>
        </w:rPr>
        <w:t xml:space="preserve">الداخلية </w:t>
      </w:r>
      <w:r w:rsidRPr="00D8063E">
        <w:rPr>
          <w:rFonts w:ascii="Simplified Arabic" w:eastAsia="Calibri" w:hAnsi="Simplified Arabic" w:cs="Simplified Arabic" w:hint="cs"/>
          <w:sz w:val="26"/>
          <w:szCs w:val="26"/>
          <w:rtl/>
        </w:rPr>
        <w:t xml:space="preserve">لدى الأطفال </w:t>
      </w:r>
      <w:r w:rsidR="00D6354C" w:rsidRPr="00D8063E">
        <w:rPr>
          <w:rFonts w:ascii="Simplified Arabic" w:eastAsia="Calibri" w:hAnsi="Simplified Arabic" w:cs="Simplified Arabic" w:hint="cs"/>
          <w:sz w:val="26"/>
          <w:szCs w:val="26"/>
          <w:rtl/>
        </w:rPr>
        <w:t>كالانسحاب والحزن والانعزال</w:t>
      </w:r>
      <w:r w:rsidR="00B07824" w:rsidRPr="00D8063E">
        <w:rPr>
          <w:rFonts w:ascii="Simplified Arabic" w:eastAsia="Calibri" w:hAnsi="Simplified Arabic" w:cs="Simplified Arabic" w:hint="cs"/>
          <w:sz w:val="26"/>
          <w:szCs w:val="26"/>
          <w:rtl/>
        </w:rPr>
        <w:t xml:space="preserve"> عن الآخرين</w:t>
      </w:r>
      <w:r w:rsidR="00D6354C" w:rsidRPr="00D8063E">
        <w:rPr>
          <w:rFonts w:ascii="Simplified Arabic" w:eastAsia="Calibri" w:hAnsi="Simplified Arabic" w:cs="Simplified Arabic" w:hint="cs"/>
          <w:sz w:val="26"/>
          <w:szCs w:val="26"/>
          <w:rtl/>
        </w:rPr>
        <w:t xml:space="preserve">، وبعض </w:t>
      </w:r>
      <w:r w:rsidR="00B07824" w:rsidRPr="00D8063E">
        <w:rPr>
          <w:rFonts w:ascii="Simplified Arabic" w:eastAsia="Calibri" w:hAnsi="Simplified Arabic" w:cs="Simplified Arabic" w:hint="cs"/>
          <w:sz w:val="26"/>
          <w:szCs w:val="26"/>
          <w:rtl/>
        </w:rPr>
        <w:t>المشكلات السلوكية</w:t>
      </w:r>
      <w:r w:rsidR="00D6354C" w:rsidRPr="00D8063E">
        <w:rPr>
          <w:rFonts w:ascii="Simplified Arabic" w:eastAsia="Calibri" w:hAnsi="Simplified Arabic" w:cs="Simplified Arabic" w:hint="cs"/>
          <w:sz w:val="26"/>
          <w:szCs w:val="26"/>
          <w:rtl/>
        </w:rPr>
        <w:t xml:space="preserve"> الخارجية كفرط النشاط والسلوك العدواني</w:t>
      </w:r>
      <w:r w:rsidR="00B67E3D" w:rsidRPr="00D8063E">
        <w:rPr>
          <w:rFonts w:ascii="Simplified Arabic" w:eastAsia="Calibri" w:hAnsi="Simplified Arabic" w:cs="Simplified Arabic" w:hint="cs"/>
          <w:sz w:val="26"/>
          <w:szCs w:val="26"/>
          <w:rtl/>
        </w:rPr>
        <w:t>، وبحسب (</w:t>
      </w:r>
      <w:r w:rsidR="00B67E3D" w:rsidRPr="00D8063E">
        <w:rPr>
          <w:rFonts w:ascii="Simplified Arabic" w:eastAsia="Calibri" w:hAnsi="Simplified Arabic" w:cs="Simplified Arabic"/>
          <w:sz w:val="26"/>
          <w:szCs w:val="26"/>
        </w:rPr>
        <w:t>Hildyard &amp; Wolf, 2002</w:t>
      </w:r>
      <w:r w:rsidR="00B67E3D" w:rsidRPr="00D8063E">
        <w:rPr>
          <w:rFonts w:ascii="Simplified Arabic" w:eastAsia="Calibri" w:hAnsi="Simplified Arabic" w:cs="Simplified Arabic" w:hint="cs"/>
          <w:sz w:val="26"/>
          <w:szCs w:val="26"/>
          <w:rtl/>
        </w:rPr>
        <w:t>) فإن الأطفال المتأثرين بالإهمال</w:t>
      </w:r>
      <w:r w:rsidR="00B07824" w:rsidRPr="00D8063E">
        <w:rPr>
          <w:rFonts w:ascii="Simplified Arabic" w:eastAsia="Calibri" w:hAnsi="Simplified Arabic" w:cs="Simplified Arabic" w:hint="cs"/>
          <w:sz w:val="26"/>
          <w:szCs w:val="26"/>
          <w:rtl/>
        </w:rPr>
        <w:t xml:space="preserve"> الأسري</w:t>
      </w:r>
      <w:r w:rsidR="00B67E3D" w:rsidRPr="00D8063E">
        <w:rPr>
          <w:rFonts w:ascii="Simplified Arabic" w:eastAsia="Calibri" w:hAnsi="Simplified Arabic" w:cs="Simplified Arabic" w:hint="cs"/>
          <w:sz w:val="26"/>
          <w:szCs w:val="26"/>
          <w:rtl/>
        </w:rPr>
        <w:t xml:space="preserve"> يميلون لأن يكونوا أكثر عزلة في المدرسة بالمقارنة مع الأطفال الآخرين، كما يجدون صعوبة في تكوين صداقات، وقد يبدون مزعجين وعدوانيين.  </w:t>
      </w:r>
      <w:r w:rsidR="00D6354C" w:rsidRPr="00D8063E">
        <w:rPr>
          <w:rFonts w:ascii="Simplified Arabic" w:eastAsia="Calibri" w:hAnsi="Simplified Arabic" w:cs="Simplified Arabic" w:hint="cs"/>
          <w:sz w:val="26"/>
          <w:szCs w:val="26"/>
          <w:rtl/>
        </w:rPr>
        <w:t xml:space="preserve"> </w:t>
      </w:r>
    </w:p>
    <w:p w:rsidR="00581339" w:rsidRPr="00D8063E" w:rsidRDefault="00581339" w:rsidP="00581339">
      <w:pPr>
        <w:spacing w:after="120" w:line="240" w:lineRule="auto"/>
        <w:ind w:firstLine="281"/>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وإضافة لما توصلت إليه الدراسات والبحوث؛ فقد ارتأت الباحثة استقصاء أثر الإهمال الأسري على اتجاهات الأطفال نحو العمل التشاركي في الحلقة الأولى من التعليم الأساسي.</w:t>
      </w:r>
    </w:p>
    <w:p w:rsidR="00DB4CFA" w:rsidRPr="00D8063E" w:rsidRDefault="003E031E" w:rsidP="00DB4CFA">
      <w:pPr>
        <w:spacing w:after="0" w:line="240" w:lineRule="auto"/>
        <w:jc w:val="both"/>
        <w:rPr>
          <w:rFonts w:ascii="Simplified Arabic" w:eastAsia="Calibri" w:hAnsi="Simplified Arabic" w:cs="Simplified Arabic"/>
          <w:b/>
          <w:bCs/>
          <w:sz w:val="26"/>
          <w:szCs w:val="26"/>
          <w:rtl/>
        </w:rPr>
      </w:pPr>
      <w:r w:rsidRPr="00D8063E">
        <w:rPr>
          <w:rFonts w:ascii="Simplified Arabic" w:eastAsia="Calibri" w:hAnsi="Simplified Arabic" w:cs="Simplified Arabic" w:hint="cs"/>
          <w:b/>
          <w:bCs/>
          <w:sz w:val="26"/>
          <w:szCs w:val="26"/>
          <w:rtl/>
        </w:rPr>
        <w:t>مشكلة البحث:</w:t>
      </w:r>
      <w:r w:rsidR="00DB4CFA" w:rsidRPr="00D8063E">
        <w:rPr>
          <w:rFonts w:ascii="Simplified Arabic" w:eastAsia="Calibri" w:hAnsi="Simplified Arabic" w:cs="Simplified Arabic" w:hint="cs"/>
          <w:b/>
          <w:bCs/>
          <w:sz w:val="26"/>
          <w:szCs w:val="26"/>
          <w:rtl/>
        </w:rPr>
        <w:t xml:space="preserve"> </w:t>
      </w:r>
    </w:p>
    <w:p w:rsidR="007C25EE" w:rsidRPr="00D8063E" w:rsidRDefault="00ED2DCE" w:rsidP="00581339">
      <w:pPr>
        <w:spacing w:after="120" w:line="240" w:lineRule="auto"/>
        <w:ind w:firstLine="281"/>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غالباً ما يكون التفاعل الاجتماعي بين الأطفال مؤشراً هاماً يع</w:t>
      </w:r>
      <w:r w:rsidR="00BC48DB" w:rsidRPr="00D8063E">
        <w:rPr>
          <w:rFonts w:ascii="Simplified Arabic" w:eastAsia="Calibri" w:hAnsi="Simplified Arabic" w:cs="Simplified Arabic" w:hint="cs"/>
          <w:sz w:val="26"/>
          <w:szCs w:val="26"/>
          <w:rtl/>
        </w:rPr>
        <w:t>ط</w:t>
      </w:r>
      <w:r w:rsidRPr="00D8063E">
        <w:rPr>
          <w:rFonts w:ascii="Simplified Arabic" w:eastAsia="Calibri" w:hAnsi="Simplified Arabic" w:cs="Simplified Arabic" w:hint="cs"/>
          <w:sz w:val="26"/>
          <w:szCs w:val="26"/>
          <w:rtl/>
        </w:rPr>
        <w:t>ينا صورة موجبة أو سالبة عن طبيعة البيئة المؤثرة في سلوكياتهم بشكل مباشر،</w:t>
      </w:r>
      <w:r w:rsidR="00EF4157" w:rsidRPr="00D8063E">
        <w:rPr>
          <w:rFonts w:ascii="Simplified Arabic" w:eastAsia="Calibri" w:hAnsi="Simplified Arabic" w:cs="Simplified Arabic" w:hint="cs"/>
          <w:sz w:val="26"/>
          <w:szCs w:val="26"/>
          <w:rtl/>
        </w:rPr>
        <w:t xml:space="preserve"> فضعف المهارات الاجتماعية لدى الطفل، قد يرتبط بشكل مب</w:t>
      </w:r>
      <w:r w:rsidR="006C2833" w:rsidRPr="00D8063E">
        <w:rPr>
          <w:rFonts w:ascii="Simplified Arabic" w:eastAsia="Calibri" w:hAnsi="Simplified Arabic" w:cs="Simplified Arabic" w:hint="cs"/>
          <w:sz w:val="26"/>
          <w:szCs w:val="26"/>
          <w:rtl/>
        </w:rPr>
        <w:t>اشر بأنماط التفاعل داخل الأسرة، فمن خلال زيارة الباحثة لإحدى المدراس في مدينة حمص</w:t>
      </w:r>
      <w:r w:rsidR="006C2833" w:rsidRPr="00D8063E">
        <w:rPr>
          <w:rStyle w:val="ab"/>
          <w:rFonts w:ascii="Simplified Arabic" w:eastAsia="Calibri" w:hAnsi="Simplified Arabic" w:cs="Simplified Arabic"/>
          <w:sz w:val="26"/>
          <w:szCs w:val="26"/>
          <w:rtl/>
        </w:rPr>
        <w:footnoteReference w:customMarkFollows="1" w:id="1"/>
        <w:sym w:font="Symbol" w:char="F02A"/>
      </w:r>
      <w:r w:rsidR="006C2833" w:rsidRPr="00D8063E">
        <w:rPr>
          <w:rFonts w:ascii="Simplified Arabic" w:eastAsia="Calibri" w:hAnsi="Simplified Arabic" w:cs="Simplified Arabic" w:hint="cs"/>
          <w:sz w:val="26"/>
          <w:szCs w:val="26"/>
          <w:rtl/>
        </w:rPr>
        <w:t xml:space="preserve">، ومقابلة بعض مدرسي الحلقة الأولى من التعليم الأساسي؛ لاحظت انتشار السلوكيات العدوانية بين الأطفال بشكل كبير، حيث أكد معظم </w:t>
      </w:r>
      <w:r w:rsidR="006C2833" w:rsidRPr="00D8063E">
        <w:rPr>
          <w:rFonts w:ascii="Simplified Arabic" w:eastAsia="Calibri" w:hAnsi="Simplified Arabic" w:cs="Simplified Arabic" w:hint="cs"/>
          <w:sz w:val="26"/>
          <w:szCs w:val="26"/>
          <w:rtl/>
        </w:rPr>
        <w:lastRenderedPageBreak/>
        <w:t xml:space="preserve">المعلمين ارتفاع نسبة انتشار السلوكيات العدوانية بين الأطفال، وضعف العمل التشاركي الذي يعود بحسب آرائهم إلى عدة أسباب منها الإهمال وانشغال الوالدين أو من يقوم برعاية الطفل، مما قد يؤدي إلى ضعف المهارات الاجتماعية وظهور بعض المشكلات السلوكية لدى الأطفال، </w:t>
      </w:r>
      <w:r w:rsidR="00581339" w:rsidRPr="00D8063E">
        <w:rPr>
          <w:rFonts w:ascii="Simplified Arabic" w:eastAsia="Calibri" w:hAnsi="Simplified Arabic" w:cs="Simplified Arabic" w:hint="cs"/>
          <w:sz w:val="26"/>
          <w:szCs w:val="26"/>
          <w:rtl/>
        </w:rPr>
        <w:t xml:space="preserve">ولتناول هذه الأسباب بشيء من التفصيل، </w:t>
      </w:r>
      <w:r w:rsidR="00B7316A" w:rsidRPr="00D8063E">
        <w:rPr>
          <w:rFonts w:ascii="Simplified Arabic" w:eastAsia="Calibri" w:hAnsi="Simplified Arabic" w:cs="Simplified Arabic" w:hint="cs"/>
          <w:sz w:val="26"/>
          <w:szCs w:val="26"/>
          <w:rtl/>
        </w:rPr>
        <w:t>ت</w:t>
      </w:r>
      <w:r w:rsidR="00EF4157" w:rsidRPr="00D8063E">
        <w:rPr>
          <w:rFonts w:ascii="Simplified Arabic" w:eastAsia="Calibri" w:hAnsi="Simplified Arabic" w:cs="Simplified Arabic" w:hint="cs"/>
          <w:sz w:val="26"/>
          <w:szCs w:val="26"/>
          <w:rtl/>
        </w:rPr>
        <w:t>ت</w:t>
      </w:r>
      <w:r w:rsidR="00B7316A" w:rsidRPr="00D8063E">
        <w:rPr>
          <w:rFonts w:ascii="Simplified Arabic" w:eastAsia="Calibri" w:hAnsi="Simplified Arabic" w:cs="Simplified Arabic" w:hint="cs"/>
          <w:sz w:val="26"/>
          <w:szCs w:val="26"/>
          <w:rtl/>
        </w:rPr>
        <w:t xml:space="preserve">حدد مشكلة البحث </w:t>
      </w:r>
      <w:r w:rsidR="00BC48DB" w:rsidRPr="00D8063E">
        <w:rPr>
          <w:rFonts w:ascii="Simplified Arabic" w:eastAsia="Calibri" w:hAnsi="Simplified Arabic" w:cs="Simplified Arabic" w:hint="cs"/>
          <w:sz w:val="26"/>
          <w:szCs w:val="26"/>
          <w:rtl/>
        </w:rPr>
        <w:t xml:space="preserve">الحالي </w:t>
      </w:r>
      <w:r w:rsidR="00B7316A" w:rsidRPr="00D8063E">
        <w:rPr>
          <w:rFonts w:ascii="Simplified Arabic" w:eastAsia="Calibri" w:hAnsi="Simplified Arabic" w:cs="Simplified Arabic" w:hint="cs"/>
          <w:sz w:val="26"/>
          <w:szCs w:val="26"/>
          <w:rtl/>
        </w:rPr>
        <w:t>في: "ضعف الاتجاه نحو العمل التشاركي (الجماعي) لدى تلاميذ ا</w:t>
      </w:r>
      <w:r w:rsidR="007C25EE" w:rsidRPr="00D8063E">
        <w:rPr>
          <w:rFonts w:ascii="Simplified Arabic" w:eastAsia="Calibri" w:hAnsi="Simplified Arabic" w:cs="Simplified Arabic" w:hint="cs"/>
          <w:sz w:val="26"/>
          <w:szCs w:val="26"/>
          <w:rtl/>
        </w:rPr>
        <w:t xml:space="preserve">لحلقة الأولى من التعليم الأساسي" الأمر الذي قد يعزى إلى </w:t>
      </w:r>
      <w:r w:rsidR="00EF4157" w:rsidRPr="00D8063E">
        <w:rPr>
          <w:rFonts w:ascii="Simplified Arabic" w:eastAsia="Calibri" w:hAnsi="Simplified Arabic" w:cs="Simplified Arabic" w:hint="cs"/>
          <w:sz w:val="26"/>
          <w:szCs w:val="26"/>
          <w:rtl/>
        </w:rPr>
        <w:t>طبيعة التفاعل ضمن الأسرة، وللتحقق من ذلك ينبغي الإجابة عن السؤال الآتي:</w:t>
      </w:r>
    </w:p>
    <w:p w:rsidR="004966EA" w:rsidRPr="00D8063E" w:rsidRDefault="00EF4157" w:rsidP="00DB4CFA">
      <w:pPr>
        <w:spacing w:after="120" w:line="240" w:lineRule="auto"/>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b/>
          <w:bCs/>
          <w:sz w:val="26"/>
          <w:szCs w:val="26"/>
          <w:rtl/>
        </w:rPr>
        <w:t xml:space="preserve">ما أثر الإهمال الأسري </w:t>
      </w:r>
      <w:r w:rsidRPr="00D8063E">
        <w:rPr>
          <w:rFonts w:ascii="Simplified Arabic" w:eastAsia="Calibri" w:hAnsi="Simplified Arabic" w:cs="Simplified Arabic" w:hint="cs"/>
          <w:b/>
          <w:bCs/>
          <w:sz w:val="26"/>
          <w:szCs w:val="26"/>
          <w:rtl/>
          <w:lang w:bidi="ar-SY"/>
        </w:rPr>
        <w:t>في الاتجاه نحو العمل التشاركي (</w:t>
      </w:r>
      <w:r w:rsidRPr="00D8063E">
        <w:rPr>
          <w:rFonts w:ascii="Simplified Arabic" w:eastAsia="Calibri" w:hAnsi="Simplified Arabic" w:cs="Simplified Arabic" w:hint="cs"/>
          <w:b/>
          <w:bCs/>
          <w:sz w:val="26"/>
          <w:szCs w:val="26"/>
          <w:rtl/>
        </w:rPr>
        <w:t>الجماعي) لدى تلاميذ الحلقة الأولى من التعليم الأساس</w:t>
      </w:r>
      <w:r w:rsidR="006F3709" w:rsidRPr="00D8063E">
        <w:rPr>
          <w:rFonts w:ascii="Simplified Arabic" w:eastAsia="Calibri" w:hAnsi="Simplified Arabic" w:cs="Simplified Arabic" w:hint="cs"/>
          <w:b/>
          <w:bCs/>
          <w:sz w:val="26"/>
          <w:szCs w:val="26"/>
          <w:rtl/>
        </w:rPr>
        <w:t>ي؟</w:t>
      </w:r>
      <w:r w:rsidR="00BC48DB" w:rsidRPr="00D8063E">
        <w:rPr>
          <w:rFonts w:ascii="Simplified Arabic" w:eastAsia="Calibri" w:hAnsi="Simplified Arabic" w:cs="Simplified Arabic" w:hint="cs"/>
          <w:b/>
          <w:bCs/>
          <w:sz w:val="26"/>
          <w:szCs w:val="26"/>
          <w:rtl/>
        </w:rPr>
        <w:t xml:space="preserve">  </w:t>
      </w:r>
    </w:p>
    <w:p w:rsidR="000D359D" w:rsidRPr="00D8063E" w:rsidRDefault="000D359D" w:rsidP="004966EA">
      <w:pPr>
        <w:spacing w:after="0" w:line="240" w:lineRule="auto"/>
        <w:jc w:val="both"/>
        <w:rPr>
          <w:rFonts w:ascii="Simplified Arabic" w:eastAsia="Calibri" w:hAnsi="Simplified Arabic" w:cs="Simplified Arabic"/>
          <w:b/>
          <w:bCs/>
          <w:sz w:val="26"/>
          <w:szCs w:val="26"/>
          <w:rtl/>
        </w:rPr>
      </w:pPr>
      <w:r w:rsidRPr="00D8063E">
        <w:rPr>
          <w:rFonts w:ascii="Simplified Arabic" w:eastAsia="Calibri" w:hAnsi="Simplified Arabic" w:cs="Simplified Arabic" w:hint="cs"/>
          <w:b/>
          <w:bCs/>
          <w:sz w:val="26"/>
          <w:szCs w:val="26"/>
          <w:rtl/>
        </w:rPr>
        <w:t>أهمية البحث:</w:t>
      </w:r>
    </w:p>
    <w:p w:rsidR="000D359D" w:rsidRPr="00D8063E" w:rsidRDefault="000D359D" w:rsidP="000E579E">
      <w:pPr>
        <w:spacing w:after="0" w:line="240" w:lineRule="auto"/>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يمكن أن تفيد نتائج هذا البحث في الأمور الآتية:</w:t>
      </w:r>
    </w:p>
    <w:p w:rsidR="000D359D" w:rsidRPr="00D8063E" w:rsidRDefault="00581339" w:rsidP="000E579E">
      <w:pPr>
        <w:pStyle w:val="a3"/>
        <w:numPr>
          <w:ilvl w:val="0"/>
          <w:numId w:val="10"/>
        </w:numPr>
        <w:spacing w:after="0" w:line="240" w:lineRule="auto"/>
        <w:ind w:left="565"/>
        <w:contextualSpacing w:val="0"/>
        <w:jc w:val="both"/>
        <w:rPr>
          <w:rFonts w:ascii="Simplified Arabic" w:eastAsia="Calibri" w:hAnsi="Simplified Arabic" w:cs="Simplified Arabic"/>
          <w:sz w:val="26"/>
          <w:szCs w:val="26"/>
        </w:rPr>
      </w:pPr>
      <w:r w:rsidRPr="00D8063E">
        <w:rPr>
          <w:rFonts w:ascii="Simplified Arabic" w:eastAsia="Calibri" w:hAnsi="Simplified Arabic" w:cs="Simplified Arabic" w:hint="cs"/>
          <w:sz w:val="26"/>
          <w:szCs w:val="26"/>
          <w:rtl/>
        </w:rPr>
        <w:t xml:space="preserve">لفت نظر أولياء الأمور إلى </w:t>
      </w:r>
      <w:r w:rsidR="000D359D" w:rsidRPr="00D8063E">
        <w:rPr>
          <w:rFonts w:ascii="Simplified Arabic" w:eastAsia="Calibri" w:hAnsi="Simplified Arabic" w:cs="Simplified Arabic" w:hint="cs"/>
          <w:sz w:val="26"/>
          <w:szCs w:val="26"/>
          <w:rtl/>
        </w:rPr>
        <w:t>معرفة العوامل الأسرية التي تؤثر في اتجاهات الأطفال نحو العمل التشاركي، فيعملون على تعزيز الإيجابيات وتلافي السلبيات.</w:t>
      </w:r>
    </w:p>
    <w:p w:rsidR="000D359D" w:rsidRPr="00D8063E" w:rsidRDefault="003020BB" w:rsidP="00581339">
      <w:pPr>
        <w:pStyle w:val="a3"/>
        <w:numPr>
          <w:ilvl w:val="0"/>
          <w:numId w:val="10"/>
        </w:numPr>
        <w:spacing w:after="0" w:line="240" w:lineRule="auto"/>
        <w:ind w:left="565"/>
        <w:contextualSpacing w:val="0"/>
        <w:jc w:val="both"/>
        <w:rPr>
          <w:rFonts w:ascii="Simplified Arabic" w:eastAsia="Calibri" w:hAnsi="Simplified Arabic" w:cs="Simplified Arabic"/>
          <w:sz w:val="26"/>
          <w:szCs w:val="26"/>
        </w:rPr>
      </w:pPr>
      <w:r w:rsidRPr="00D8063E">
        <w:rPr>
          <w:rFonts w:ascii="Simplified Arabic" w:eastAsia="Calibri" w:hAnsi="Simplified Arabic" w:cs="Simplified Arabic" w:hint="cs"/>
          <w:sz w:val="26"/>
          <w:szCs w:val="26"/>
          <w:rtl/>
        </w:rPr>
        <w:t>تعريف</w:t>
      </w:r>
      <w:r w:rsidR="000D359D" w:rsidRPr="00D8063E">
        <w:rPr>
          <w:rFonts w:ascii="Simplified Arabic" w:eastAsia="Calibri" w:hAnsi="Simplified Arabic" w:cs="Simplified Arabic" w:hint="cs"/>
          <w:sz w:val="26"/>
          <w:szCs w:val="26"/>
          <w:rtl/>
        </w:rPr>
        <w:t xml:space="preserve"> معلمي الحلقة الأولى من التعليم الأساسي </w:t>
      </w:r>
      <w:r w:rsidR="00581339" w:rsidRPr="00D8063E">
        <w:rPr>
          <w:rFonts w:ascii="Simplified Arabic" w:eastAsia="Calibri" w:hAnsi="Simplified Arabic" w:cs="Simplified Arabic" w:hint="cs"/>
          <w:sz w:val="26"/>
          <w:szCs w:val="26"/>
          <w:rtl/>
        </w:rPr>
        <w:t>ب</w:t>
      </w:r>
      <w:r w:rsidR="000D359D" w:rsidRPr="00D8063E">
        <w:rPr>
          <w:rFonts w:ascii="Simplified Arabic" w:eastAsia="Calibri" w:hAnsi="Simplified Arabic" w:cs="Simplified Arabic" w:hint="cs"/>
          <w:sz w:val="26"/>
          <w:szCs w:val="26"/>
          <w:rtl/>
        </w:rPr>
        <w:t>الأسباب الكامنة وراء ضعف المهارات الاجتماعية وضعف العمل التشاركي (الجماعي)</w:t>
      </w:r>
      <w:r w:rsidRPr="00D8063E">
        <w:rPr>
          <w:rFonts w:ascii="Simplified Arabic" w:eastAsia="Calibri" w:hAnsi="Simplified Arabic" w:cs="Simplified Arabic" w:hint="cs"/>
          <w:sz w:val="26"/>
          <w:szCs w:val="26"/>
          <w:rtl/>
        </w:rPr>
        <w:t xml:space="preserve"> لدى التلاميذ</w:t>
      </w:r>
      <w:r w:rsidR="00581339" w:rsidRPr="00D8063E">
        <w:rPr>
          <w:rFonts w:ascii="Simplified Arabic" w:eastAsia="Calibri" w:hAnsi="Simplified Arabic" w:cs="Simplified Arabic" w:hint="cs"/>
          <w:sz w:val="26"/>
          <w:szCs w:val="26"/>
          <w:rtl/>
        </w:rPr>
        <w:t>.</w:t>
      </w:r>
      <w:r w:rsidR="000D359D" w:rsidRPr="00D8063E">
        <w:rPr>
          <w:rFonts w:ascii="Simplified Arabic" w:eastAsia="Calibri" w:hAnsi="Simplified Arabic" w:cs="Simplified Arabic" w:hint="cs"/>
          <w:sz w:val="26"/>
          <w:szCs w:val="26"/>
          <w:rtl/>
        </w:rPr>
        <w:t xml:space="preserve"> </w:t>
      </w:r>
    </w:p>
    <w:p w:rsidR="000D359D" w:rsidRPr="00D8063E" w:rsidRDefault="000D359D" w:rsidP="00DB4CFA">
      <w:pPr>
        <w:pStyle w:val="a3"/>
        <w:numPr>
          <w:ilvl w:val="0"/>
          <w:numId w:val="10"/>
        </w:numPr>
        <w:spacing w:after="120" w:line="240" w:lineRule="auto"/>
        <w:ind w:left="567" w:hanging="357"/>
        <w:contextualSpacing w:val="0"/>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يعد البحث إضافة علمية</w:t>
      </w:r>
      <w:r w:rsidR="009657E6" w:rsidRPr="00D8063E">
        <w:rPr>
          <w:rFonts w:ascii="Simplified Arabic" w:eastAsia="Calibri" w:hAnsi="Simplified Arabic" w:cs="Simplified Arabic" w:hint="cs"/>
          <w:sz w:val="26"/>
          <w:szCs w:val="26"/>
          <w:rtl/>
        </w:rPr>
        <w:t xml:space="preserve"> في مجال تربية الطفل،</w:t>
      </w:r>
      <w:r w:rsidRPr="00D8063E">
        <w:rPr>
          <w:rFonts w:ascii="Simplified Arabic" w:eastAsia="Calibri" w:hAnsi="Simplified Arabic" w:cs="Simplified Arabic" w:hint="cs"/>
          <w:sz w:val="26"/>
          <w:szCs w:val="26"/>
          <w:rtl/>
        </w:rPr>
        <w:t xml:space="preserve"> لندرة الدراسات </w:t>
      </w:r>
      <w:r w:rsidR="009657E6" w:rsidRPr="00D8063E">
        <w:rPr>
          <w:rFonts w:ascii="Simplified Arabic" w:eastAsia="Calibri" w:hAnsi="Simplified Arabic" w:cs="Simplified Arabic" w:hint="cs"/>
          <w:sz w:val="26"/>
          <w:szCs w:val="26"/>
          <w:rtl/>
        </w:rPr>
        <w:t xml:space="preserve">المحلية </w:t>
      </w:r>
      <w:r w:rsidRPr="00D8063E">
        <w:rPr>
          <w:rFonts w:ascii="Simplified Arabic" w:eastAsia="Calibri" w:hAnsi="Simplified Arabic" w:cs="Simplified Arabic" w:hint="cs"/>
          <w:sz w:val="26"/>
          <w:szCs w:val="26"/>
          <w:rtl/>
        </w:rPr>
        <w:t>التي حاولت تقصي أثر الإهمال الأسري في اتجاه الأطفال نحو العمل التشاركي (الجماعي).</w:t>
      </w:r>
    </w:p>
    <w:p w:rsidR="00FD797F" w:rsidRPr="00D8063E" w:rsidRDefault="00FD797F" w:rsidP="000E579E">
      <w:pPr>
        <w:spacing w:after="0" w:line="240" w:lineRule="auto"/>
        <w:jc w:val="both"/>
        <w:rPr>
          <w:rFonts w:ascii="Simplified Arabic" w:eastAsia="Calibri" w:hAnsi="Simplified Arabic" w:cs="Simplified Arabic"/>
          <w:b/>
          <w:bCs/>
          <w:sz w:val="26"/>
          <w:szCs w:val="26"/>
          <w:rtl/>
        </w:rPr>
      </w:pPr>
      <w:r w:rsidRPr="00D8063E">
        <w:rPr>
          <w:rFonts w:ascii="Simplified Arabic" w:eastAsia="Calibri" w:hAnsi="Simplified Arabic" w:cs="Simplified Arabic" w:hint="cs"/>
          <w:b/>
          <w:bCs/>
          <w:sz w:val="26"/>
          <w:szCs w:val="26"/>
          <w:rtl/>
        </w:rPr>
        <w:t>أهداف البحث:</w:t>
      </w:r>
    </w:p>
    <w:p w:rsidR="00FD797F" w:rsidRPr="00D8063E" w:rsidRDefault="00FD797F" w:rsidP="000E579E">
      <w:pPr>
        <w:spacing w:after="0" w:line="240" w:lineRule="auto"/>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يسعى البحث الحالي إلى تحقيق الأهداف الآتية:</w:t>
      </w:r>
    </w:p>
    <w:p w:rsidR="00FD797F" w:rsidRPr="00D8063E" w:rsidRDefault="00FD797F" w:rsidP="003020BB">
      <w:pPr>
        <w:pStyle w:val="a3"/>
        <w:numPr>
          <w:ilvl w:val="0"/>
          <w:numId w:val="12"/>
        </w:numPr>
        <w:tabs>
          <w:tab w:val="left" w:pos="707"/>
        </w:tabs>
        <w:spacing w:after="0" w:line="240" w:lineRule="auto"/>
        <w:ind w:left="565" w:hanging="283"/>
        <w:contextualSpacing w:val="0"/>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 xml:space="preserve">تعرف مستوى الاتجاه نحو العمل التشاركي </w:t>
      </w:r>
      <w:r w:rsidR="003020BB" w:rsidRPr="00D8063E">
        <w:rPr>
          <w:rFonts w:ascii="Simplified Arabic" w:eastAsia="Calibri" w:hAnsi="Simplified Arabic" w:cs="Simplified Arabic" w:hint="cs"/>
          <w:sz w:val="26"/>
          <w:szCs w:val="26"/>
          <w:rtl/>
        </w:rPr>
        <w:t>لدى</w:t>
      </w:r>
      <w:r w:rsidRPr="00D8063E">
        <w:rPr>
          <w:rFonts w:ascii="Simplified Arabic" w:eastAsia="Calibri" w:hAnsi="Simplified Arabic" w:cs="Simplified Arabic" w:hint="cs"/>
          <w:sz w:val="26"/>
          <w:szCs w:val="26"/>
          <w:rtl/>
        </w:rPr>
        <w:t xml:space="preserve"> </w:t>
      </w:r>
      <w:r w:rsidR="00E73104" w:rsidRPr="00D8063E">
        <w:rPr>
          <w:rFonts w:ascii="Simplified Arabic" w:eastAsia="Calibri" w:hAnsi="Simplified Arabic" w:cs="Simplified Arabic" w:hint="cs"/>
          <w:sz w:val="26"/>
          <w:szCs w:val="26"/>
          <w:rtl/>
        </w:rPr>
        <w:t>التلاميذ</w:t>
      </w:r>
      <w:r w:rsidRPr="00D8063E">
        <w:rPr>
          <w:rFonts w:ascii="Simplified Arabic" w:eastAsia="Calibri" w:hAnsi="Simplified Arabic" w:cs="Simplified Arabic" w:hint="cs"/>
          <w:sz w:val="26"/>
          <w:szCs w:val="26"/>
          <w:rtl/>
        </w:rPr>
        <w:t xml:space="preserve"> </w:t>
      </w:r>
      <w:r w:rsidR="00BA670D" w:rsidRPr="00D8063E">
        <w:rPr>
          <w:rFonts w:ascii="Simplified Arabic" w:eastAsia="Calibri" w:hAnsi="Simplified Arabic" w:cs="Simplified Arabic" w:hint="cs"/>
          <w:sz w:val="26"/>
          <w:szCs w:val="26"/>
          <w:rtl/>
        </w:rPr>
        <w:t>المهملين</w:t>
      </w:r>
      <w:r w:rsidRPr="00D8063E">
        <w:rPr>
          <w:rFonts w:ascii="Simplified Arabic" w:eastAsia="Calibri" w:hAnsi="Simplified Arabic" w:cs="Simplified Arabic" w:hint="cs"/>
          <w:sz w:val="26"/>
          <w:szCs w:val="26"/>
          <w:rtl/>
        </w:rPr>
        <w:t xml:space="preserve"> </w:t>
      </w:r>
      <w:r w:rsidR="00E73104" w:rsidRPr="00D8063E">
        <w:rPr>
          <w:rFonts w:ascii="Simplified Arabic" w:eastAsia="Calibri" w:hAnsi="Simplified Arabic" w:cs="Simplified Arabic" w:hint="cs"/>
          <w:sz w:val="26"/>
          <w:szCs w:val="26"/>
          <w:rtl/>
        </w:rPr>
        <w:t>والتلاميذ</w:t>
      </w:r>
      <w:r w:rsidRPr="00D8063E">
        <w:rPr>
          <w:rFonts w:ascii="Simplified Arabic" w:eastAsia="Calibri" w:hAnsi="Simplified Arabic" w:cs="Simplified Arabic" w:hint="cs"/>
          <w:sz w:val="26"/>
          <w:szCs w:val="26"/>
          <w:rtl/>
        </w:rPr>
        <w:t xml:space="preserve"> </w:t>
      </w:r>
      <w:r w:rsidR="009F5B33" w:rsidRPr="00D8063E">
        <w:rPr>
          <w:rFonts w:ascii="Simplified Arabic" w:eastAsia="Calibri" w:hAnsi="Simplified Arabic" w:cs="Simplified Arabic" w:hint="cs"/>
          <w:sz w:val="26"/>
          <w:szCs w:val="26"/>
          <w:rtl/>
        </w:rPr>
        <w:t xml:space="preserve">غير </w:t>
      </w:r>
      <w:r w:rsidR="00BA670D" w:rsidRPr="00D8063E">
        <w:rPr>
          <w:rFonts w:ascii="Simplified Arabic" w:eastAsia="Calibri" w:hAnsi="Simplified Arabic" w:cs="Simplified Arabic" w:hint="cs"/>
          <w:sz w:val="26"/>
          <w:szCs w:val="26"/>
          <w:rtl/>
        </w:rPr>
        <w:t>المهملين أسرياً</w:t>
      </w:r>
      <w:r w:rsidRPr="00D8063E">
        <w:rPr>
          <w:rFonts w:ascii="Simplified Arabic" w:eastAsia="Calibri" w:hAnsi="Simplified Arabic" w:cs="Simplified Arabic" w:hint="cs"/>
          <w:sz w:val="26"/>
          <w:szCs w:val="26"/>
          <w:rtl/>
        </w:rPr>
        <w:t>.</w:t>
      </w:r>
    </w:p>
    <w:p w:rsidR="00FD797F" w:rsidRPr="00D8063E" w:rsidRDefault="00FD797F" w:rsidP="00E73104">
      <w:pPr>
        <w:pStyle w:val="a3"/>
        <w:numPr>
          <w:ilvl w:val="0"/>
          <w:numId w:val="12"/>
        </w:numPr>
        <w:tabs>
          <w:tab w:val="left" w:pos="707"/>
        </w:tabs>
        <w:spacing w:after="0" w:line="240" w:lineRule="auto"/>
        <w:ind w:left="565" w:hanging="283"/>
        <w:contextualSpacing w:val="0"/>
        <w:jc w:val="both"/>
        <w:rPr>
          <w:rFonts w:ascii="Simplified Arabic" w:eastAsia="Calibri" w:hAnsi="Simplified Arabic" w:cs="Simplified Arabic"/>
          <w:sz w:val="26"/>
          <w:szCs w:val="26"/>
        </w:rPr>
      </w:pPr>
      <w:r w:rsidRPr="00D8063E">
        <w:rPr>
          <w:rFonts w:ascii="Simplified Arabic" w:eastAsia="Calibri" w:hAnsi="Simplified Arabic" w:cs="Simplified Arabic" w:hint="cs"/>
          <w:sz w:val="26"/>
          <w:szCs w:val="26"/>
          <w:rtl/>
        </w:rPr>
        <w:t>تعرف</w:t>
      </w:r>
      <w:r w:rsidR="005E0E17" w:rsidRPr="00D8063E">
        <w:rPr>
          <w:rFonts w:ascii="Simplified Arabic" w:eastAsia="Calibri" w:hAnsi="Simplified Arabic" w:cs="Simplified Arabic" w:hint="cs"/>
          <w:sz w:val="26"/>
          <w:szCs w:val="26"/>
          <w:rtl/>
        </w:rPr>
        <w:t xml:space="preserve"> الفروق في</w:t>
      </w:r>
      <w:r w:rsidRPr="00D8063E">
        <w:rPr>
          <w:rFonts w:ascii="Simplified Arabic" w:eastAsia="Calibri" w:hAnsi="Simplified Arabic" w:cs="Simplified Arabic" w:hint="cs"/>
          <w:sz w:val="26"/>
          <w:szCs w:val="26"/>
          <w:rtl/>
        </w:rPr>
        <w:t xml:space="preserve"> مستوى الاتجاه نحو العمل التشاركي بين </w:t>
      </w:r>
      <w:r w:rsidR="00E73104" w:rsidRPr="00D8063E">
        <w:rPr>
          <w:rFonts w:ascii="Simplified Arabic" w:eastAsia="Calibri" w:hAnsi="Simplified Arabic" w:cs="Simplified Arabic" w:hint="cs"/>
          <w:sz w:val="26"/>
          <w:szCs w:val="26"/>
          <w:rtl/>
        </w:rPr>
        <w:t>التلاميذ</w:t>
      </w:r>
      <w:r w:rsidRPr="00D8063E">
        <w:rPr>
          <w:rFonts w:ascii="Simplified Arabic" w:eastAsia="Calibri" w:hAnsi="Simplified Arabic" w:cs="Simplified Arabic" w:hint="cs"/>
          <w:sz w:val="26"/>
          <w:szCs w:val="26"/>
          <w:rtl/>
        </w:rPr>
        <w:t xml:space="preserve"> الذكور والإناث </w:t>
      </w:r>
      <w:r w:rsidR="00BA670D" w:rsidRPr="00D8063E">
        <w:rPr>
          <w:rFonts w:ascii="Simplified Arabic" w:eastAsia="Calibri" w:hAnsi="Simplified Arabic" w:cs="Simplified Arabic" w:hint="cs"/>
          <w:sz w:val="26"/>
          <w:szCs w:val="26"/>
          <w:rtl/>
        </w:rPr>
        <w:t>المهملين أسرياً</w:t>
      </w:r>
      <w:r w:rsidRPr="00D8063E">
        <w:rPr>
          <w:rFonts w:ascii="Simplified Arabic" w:eastAsia="Calibri" w:hAnsi="Simplified Arabic" w:cs="Simplified Arabic" w:hint="cs"/>
          <w:sz w:val="26"/>
          <w:szCs w:val="26"/>
          <w:rtl/>
        </w:rPr>
        <w:t>.</w:t>
      </w:r>
    </w:p>
    <w:p w:rsidR="00DB4CFA" w:rsidRPr="00D8063E" w:rsidRDefault="005E0E17" w:rsidP="00DB4CFA">
      <w:pPr>
        <w:pStyle w:val="a3"/>
        <w:numPr>
          <w:ilvl w:val="0"/>
          <w:numId w:val="12"/>
        </w:numPr>
        <w:tabs>
          <w:tab w:val="left" w:pos="707"/>
        </w:tabs>
        <w:spacing w:after="0" w:line="240" w:lineRule="auto"/>
        <w:ind w:left="565" w:hanging="283"/>
        <w:contextualSpacing w:val="0"/>
        <w:jc w:val="both"/>
        <w:rPr>
          <w:rFonts w:ascii="Simplified Arabic" w:eastAsia="Calibri" w:hAnsi="Simplified Arabic" w:cs="Simplified Arabic"/>
          <w:sz w:val="26"/>
          <w:szCs w:val="26"/>
        </w:rPr>
      </w:pPr>
      <w:r w:rsidRPr="00D8063E">
        <w:rPr>
          <w:rFonts w:ascii="Simplified Arabic" w:eastAsia="Calibri" w:hAnsi="Simplified Arabic" w:cs="Simplified Arabic" w:hint="cs"/>
          <w:sz w:val="26"/>
          <w:szCs w:val="26"/>
          <w:rtl/>
        </w:rPr>
        <w:t xml:space="preserve">تعرف الفروق في مستوى الاتجاه نحو العمل التشاركي </w:t>
      </w:r>
      <w:r w:rsidR="00724C1B" w:rsidRPr="00D8063E">
        <w:rPr>
          <w:rFonts w:ascii="Simplified Arabic" w:eastAsia="Calibri" w:hAnsi="Simplified Arabic" w:cs="Simplified Arabic" w:hint="cs"/>
          <w:sz w:val="26"/>
          <w:szCs w:val="26"/>
          <w:rtl/>
        </w:rPr>
        <w:t xml:space="preserve">لدى </w:t>
      </w:r>
      <w:r w:rsidR="00E73104" w:rsidRPr="00D8063E">
        <w:rPr>
          <w:rFonts w:ascii="Simplified Arabic" w:eastAsia="Calibri" w:hAnsi="Simplified Arabic" w:cs="Simplified Arabic" w:hint="cs"/>
          <w:sz w:val="26"/>
          <w:szCs w:val="26"/>
          <w:rtl/>
        </w:rPr>
        <w:t>التلاميذ</w:t>
      </w:r>
      <w:r w:rsidR="00724C1B" w:rsidRPr="00D8063E">
        <w:rPr>
          <w:rFonts w:ascii="Simplified Arabic" w:eastAsia="Calibri" w:hAnsi="Simplified Arabic" w:cs="Simplified Arabic" w:hint="cs"/>
          <w:sz w:val="26"/>
          <w:szCs w:val="26"/>
          <w:rtl/>
        </w:rPr>
        <w:t xml:space="preserve"> </w:t>
      </w:r>
      <w:r w:rsidR="00BA670D" w:rsidRPr="00D8063E">
        <w:rPr>
          <w:rFonts w:ascii="Simplified Arabic" w:eastAsia="Calibri" w:hAnsi="Simplified Arabic" w:cs="Simplified Arabic" w:hint="cs"/>
          <w:sz w:val="26"/>
          <w:szCs w:val="26"/>
          <w:rtl/>
        </w:rPr>
        <w:t>المهملين أسرياً</w:t>
      </w:r>
      <w:r w:rsidR="00724C1B" w:rsidRPr="00D8063E">
        <w:rPr>
          <w:rFonts w:ascii="Simplified Arabic" w:eastAsia="Calibri" w:hAnsi="Simplified Arabic" w:cs="Simplified Arabic" w:hint="cs"/>
          <w:sz w:val="26"/>
          <w:szCs w:val="26"/>
          <w:rtl/>
        </w:rPr>
        <w:t xml:space="preserve"> وذلك حسب مقدم الرعاية (طفل يعيش مع كلا الوالدين، طفل يعيش مع الأب فقط، طفل يعيش مع الأم فقط).</w:t>
      </w:r>
      <w:r w:rsidRPr="00D8063E">
        <w:rPr>
          <w:rFonts w:ascii="Simplified Arabic" w:eastAsia="Calibri" w:hAnsi="Simplified Arabic" w:cs="Simplified Arabic" w:hint="cs"/>
          <w:sz w:val="26"/>
          <w:szCs w:val="26"/>
          <w:rtl/>
        </w:rPr>
        <w:t xml:space="preserve"> </w:t>
      </w:r>
    </w:p>
    <w:p w:rsidR="005E0E17" w:rsidRPr="00D8063E" w:rsidRDefault="005E0E17" w:rsidP="00DB4CFA">
      <w:pPr>
        <w:pStyle w:val="a3"/>
        <w:numPr>
          <w:ilvl w:val="0"/>
          <w:numId w:val="12"/>
        </w:numPr>
        <w:tabs>
          <w:tab w:val="left" w:pos="707"/>
        </w:tabs>
        <w:spacing w:after="120" w:line="240" w:lineRule="auto"/>
        <w:ind w:left="568" w:hanging="284"/>
        <w:contextualSpacing w:val="0"/>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تعرف</w:t>
      </w:r>
      <w:r w:rsidR="00724C1B" w:rsidRPr="00D8063E">
        <w:rPr>
          <w:rFonts w:ascii="Simplified Arabic" w:eastAsia="Calibri" w:hAnsi="Simplified Arabic" w:cs="Simplified Arabic" w:hint="cs"/>
          <w:sz w:val="26"/>
          <w:szCs w:val="26"/>
          <w:rtl/>
        </w:rPr>
        <w:t xml:space="preserve"> الفروق في</w:t>
      </w:r>
      <w:r w:rsidRPr="00D8063E">
        <w:rPr>
          <w:rFonts w:ascii="Simplified Arabic" w:eastAsia="Calibri" w:hAnsi="Simplified Arabic" w:cs="Simplified Arabic" w:hint="cs"/>
          <w:sz w:val="26"/>
          <w:szCs w:val="26"/>
          <w:rtl/>
        </w:rPr>
        <w:t xml:space="preserve"> مستوى الاتجاه نحو العمل التشاركي لدى الأطفال </w:t>
      </w:r>
      <w:r w:rsidR="00BA670D" w:rsidRPr="00D8063E">
        <w:rPr>
          <w:rFonts w:ascii="Simplified Arabic" w:eastAsia="Calibri" w:hAnsi="Simplified Arabic" w:cs="Simplified Arabic" w:hint="cs"/>
          <w:sz w:val="26"/>
          <w:szCs w:val="26"/>
          <w:rtl/>
        </w:rPr>
        <w:t>المهملين</w:t>
      </w:r>
      <w:r w:rsidRPr="00D8063E">
        <w:rPr>
          <w:rFonts w:ascii="Simplified Arabic" w:eastAsia="Calibri" w:hAnsi="Simplified Arabic" w:cs="Simplified Arabic" w:hint="cs"/>
          <w:sz w:val="26"/>
          <w:szCs w:val="26"/>
          <w:rtl/>
        </w:rPr>
        <w:t xml:space="preserve"> </w:t>
      </w:r>
      <w:r w:rsidR="00BA670D" w:rsidRPr="00D8063E">
        <w:rPr>
          <w:rFonts w:ascii="Simplified Arabic" w:eastAsia="Calibri" w:hAnsi="Simplified Arabic" w:cs="Simplified Arabic" w:hint="cs"/>
          <w:sz w:val="26"/>
          <w:szCs w:val="26"/>
          <w:rtl/>
        </w:rPr>
        <w:t xml:space="preserve">أسرياً </w:t>
      </w:r>
      <w:r w:rsidRPr="00D8063E">
        <w:rPr>
          <w:rFonts w:ascii="Simplified Arabic" w:eastAsia="Calibri" w:hAnsi="Simplified Arabic" w:cs="Simplified Arabic" w:hint="cs"/>
          <w:sz w:val="26"/>
          <w:szCs w:val="26"/>
          <w:rtl/>
        </w:rPr>
        <w:t xml:space="preserve">وذلك </w:t>
      </w:r>
      <w:r w:rsidR="00724C1B" w:rsidRPr="00D8063E">
        <w:rPr>
          <w:rFonts w:ascii="Simplified Arabic" w:eastAsia="Calibri" w:hAnsi="Simplified Arabic" w:cs="Simplified Arabic" w:hint="cs"/>
          <w:sz w:val="26"/>
          <w:szCs w:val="26"/>
          <w:rtl/>
        </w:rPr>
        <w:t>بحسب</w:t>
      </w:r>
      <w:r w:rsidRPr="00D8063E">
        <w:rPr>
          <w:rFonts w:ascii="Simplified Arabic" w:eastAsia="Calibri" w:hAnsi="Simplified Arabic" w:cs="Simplified Arabic" w:hint="cs"/>
          <w:sz w:val="26"/>
          <w:szCs w:val="26"/>
          <w:rtl/>
        </w:rPr>
        <w:t xml:space="preserve"> دخل الأسرة</w:t>
      </w:r>
      <w:r w:rsidR="00724C1B" w:rsidRPr="00D8063E">
        <w:rPr>
          <w:rFonts w:ascii="Simplified Arabic" w:eastAsia="Calibri" w:hAnsi="Simplified Arabic" w:cs="Simplified Arabic" w:hint="cs"/>
          <w:sz w:val="26"/>
          <w:szCs w:val="26"/>
          <w:rtl/>
        </w:rPr>
        <w:t xml:space="preserve"> (جيد، متوسط، منخفض)</w:t>
      </w:r>
      <w:r w:rsidRPr="00D8063E">
        <w:rPr>
          <w:rFonts w:ascii="Simplified Arabic" w:eastAsia="Calibri" w:hAnsi="Simplified Arabic" w:cs="Simplified Arabic" w:hint="cs"/>
          <w:sz w:val="26"/>
          <w:szCs w:val="26"/>
          <w:rtl/>
        </w:rPr>
        <w:t>.</w:t>
      </w:r>
    </w:p>
    <w:p w:rsidR="003020BB" w:rsidRPr="00D8063E" w:rsidRDefault="003020BB" w:rsidP="003020BB">
      <w:pPr>
        <w:spacing w:after="0" w:line="240" w:lineRule="auto"/>
        <w:jc w:val="both"/>
        <w:rPr>
          <w:rFonts w:ascii="Simplified Arabic" w:eastAsia="Calibri" w:hAnsi="Simplified Arabic" w:cs="Simplified Arabic"/>
          <w:b/>
          <w:bCs/>
          <w:sz w:val="26"/>
          <w:szCs w:val="26"/>
          <w:rtl/>
        </w:rPr>
      </w:pPr>
      <w:r w:rsidRPr="00D8063E">
        <w:rPr>
          <w:rFonts w:ascii="Simplified Arabic" w:eastAsia="Calibri" w:hAnsi="Simplified Arabic" w:cs="Simplified Arabic" w:hint="cs"/>
          <w:b/>
          <w:bCs/>
          <w:sz w:val="26"/>
          <w:szCs w:val="26"/>
          <w:rtl/>
        </w:rPr>
        <w:t>حدود البحث:</w:t>
      </w:r>
    </w:p>
    <w:p w:rsidR="003020BB" w:rsidRPr="00D8063E" w:rsidRDefault="003020BB" w:rsidP="000E579E">
      <w:pPr>
        <w:spacing w:after="0" w:line="240" w:lineRule="auto"/>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اقتصر البحث على الحدود الآتية:</w:t>
      </w:r>
    </w:p>
    <w:p w:rsidR="005849F3" w:rsidRPr="00D8063E" w:rsidRDefault="003020BB" w:rsidP="005849F3">
      <w:pPr>
        <w:pStyle w:val="a3"/>
        <w:numPr>
          <w:ilvl w:val="0"/>
          <w:numId w:val="39"/>
        </w:numPr>
        <w:spacing w:after="0" w:line="240" w:lineRule="auto"/>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 xml:space="preserve">تلاميذ </w:t>
      </w:r>
      <w:r w:rsidR="005849F3" w:rsidRPr="00D8063E">
        <w:rPr>
          <w:rFonts w:ascii="Simplified Arabic" w:eastAsia="Calibri" w:hAnsi="Simplified Arabic" w:cs="Simplified Arabic" w:hint="cs"/>
          <w:sz w:val="26"/>
          <w:szCs w:val="26"/>
          <w:rtl/>
        </w:rPr>
        <w:t>الصف السادس (الذكور والإناث) من مدارس الحلقة الأولى من التعليم الأساسي في مدينة حمص.</w:t>
      </w:r>
    </w:p>
    <w:p w:rsidR="00B13B3C" w:rsidRPr="00D8063E" w:rsidRDefault="00B13B3C" w:rsidP="00B13B3C">
      <w:pPr>
        <w:pStyle w:val="a3"/>
        <w:numPr>
          <w:ilvl w:val="0"/>
          <w:numId w:val="39"/>
        </w:numPr>
        <w:spacing w:after="0" w:line="240" w:lineRule="auto"/>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الأدوات المستخدمة في جمع البيانات وهي مقياس الإهمال الأسري، إعداد (عاشور، 2015)، ومقياس الاتجاه نحو العمل التشاركي (الجماعي) المعد من قبل الباحثة.</w:t>
      </w:r>
    </w:p>
    <w:p w:rsidR="005849F3" w:rsidRPr="00D8063E" w:rsidRDefault="005849F3" w:rsidP="005849F3">
      <w:pPr>
        <w:pStyle w:val="a3"/>
        <w:numPr>
          <w:ilvl w:val="0"/>
          <w:numId w:val="39"/>
        </w:numPr>
        <w:spacing w:after="0" w:line="240" w:lineRule="auto"/>
        <w:jc w:val="both"/>
        <w:rPr>
          <w:rFonts w:ascii="Simplified Arabic" w:eastAsia="Calibri" w:hAnsi="Simplified Arabic" w:cs="Simplified Arabic"/>
          <w:sz w:val="26"/>
          <w:szCs w:val="26"/>
        </w:rPr>
      </w:pPr>
      <w:r w:rsidRPr="00D8063E">
        <w:rPr>
          <w:rFonts w:ascii="Simplified Arabic" w:eastAsia="Calibri" w:hAnsi="Simplified Arabic" w:cs="Simplified Arabic" w:hint="cs"/>
          <w:sz w:val="26"/>
          <w:szCs w:val="26"/>
          <w:rtl/>
        </w:rPr>
        <w:t>تم تطبيق البحث في الفصل الثاني من العام الدراسي (2020-2021م).</w:t>
      </w:r>
    </w:p>
    <w:p w:rsidR="000D359D" w:rsidRPr="00D8063E" w:rsidRDefault="00DB16A2" w:rsidP="000E579E">
      <w:pPr>
        <w:spacing w:after="0" w:line="240" w:lineRule="auto"/>
        <w:jc w:val="both"/>
        <w:rPr>
          <w:rFonts w:ascii="Simplified Arabic" w:eastAsia="Calibri" w:hAnsi="Simplified Arabic" w:cs="Simplified Arabic"/>
          <w:b/>
          <w:bCs/>
          <w:sz w:val="26"/>
          <w:szCs w:val="26"/>
          <w:rtl/>
        </w:rPr>
      </w:pPr>
      <w:r w:rsidRPr="00D8063E">
        <w:rPr>
          <w:rFonts w:ascii="Simplified Arabic" w:eastAsia="Calibri" w:hAnsi="Simplified Arabic" w:cs="Simplified Arabic" w:hint="cs"/>
          <w:b/>
          <w:bCs/>
          <w:sz w:val="26"/>
          <w:szCs w:val="26"/>
          <w:rtl/>
        </w:rPr>
        <w:lastRenderedPageBreak/>
        <w:t>فرضيات البحث:</w:t>
      </w:r>
    </w:p>
    <w:p w:rsidR="001611CC" w:rsidRPr="00D8063E" w:rsidRDefault="006F3709" w:rsidP="00DB4CFA">
      <w:pPr>
        <w:pStyle w:val="a3"/>
        <w:numPr>
          <w:ilvl w:val="0"/>
          <w:numId w:val="10"/>
        </w:numPr>
        <w:spacing w:after="0" w:line="240" w:lineRule="auto"/>
        <w:ind w:left="565" w:hanging="283"/>
        <w:contextualSpacing w:val="0"/>
        <w:jc w:val="both"/>
        <w:rPr>
          <w:rFonts w:ascii="Simplified Arabic" w:eastAsia="Calibri" w:hAnsi="Simplified Arabic" w:cs="Simplified Arabic"/>
          <w:sz w:val="26"/>
          <w:szCs w:val="26"/>
        </w:rPr>
      </w:pPr>
      <w:r w:rsidRPr="00D8063E">
        <w:rPr>
          <w:rFonts w:ascii="Simplified Arabic" w:eastAsia="Calibri" w:hAnsi="Simplified Arabic" w:cs="Simplified Arabic" w:hint="cs"/>
          <w:sz w:val="26"/>
          <w:szCs w:val="26"/>
          <w:rtl/>
        </w:rPr>
        <w:t xml:space="preserve">لا توجد فروق دالة إحصائياً عند مستوى دلالة (0.05) </w:t>
      </w:r>
      <w:r w:rsidR="00DB4CFA" w:rsidRPr="00D8063E">
        <w:rPr>
          <w:rFonts w:ascii="Simplified Arabic" w:eastAsia="Calibri" w:hAnsi="Simplified Arabic" w:cs="Simplified Arabic" w:hint="cs"/>
          <w:sz w:val="26"/>
          <w:szCs w:val="26"/>
          <w:rtl/>
        </w:rPr>
        <w:t>بين متوسطات</w:t>
      </w:r>
      <w:r w:rsidR="002763FB" w:rsidRPr="00D8063E">
        <w:rPr>
          <w:rFonts w:ascii="Simplified Arabic" w:eastAsia="Calibri" w:hAnsi="Simplified Arabic" w:cs="Simplified Arabic" w:hint="cs"/>
          <w:sz w:val="26"/>
          <w:szCs w:val="26"/>
          <w:rtl/>
        </w:rPr>
        <w:t xml:space="preserve"> درجات التلاميذ </w:t>
      </w:r>
      <w:r w:rsidR="00DB4CFA" w:rsidRPr="00D8063E">
        <w:rPr>
          <w:rFonts w:ascii="Simplified Arabic" w:eastAsia="Calibri" w:hAnsi="Simplified Arabic" w:cs="Simplified Arabic" w:hint="cs"/>
          <w:sz w:val="26"/>
          <w:szCs w:val="26"/>
          <w:rtl/>
        </w:rPr>
        <w:t xml:space="preserve">المهملين وغير المهملين أسرياً </w:t>
      </w:r>
      <w:r w:rsidR="002763FB" w:rsidRPr="00D8063E">
        <w:rPr>
          <w:rFonts w:ascii="Simplified Arabic" w:eastAsia="Calibri" w:hAnsi="Simplified Arabic" w:cs="Simplified Arabic" w:hint="cs"/>
          <w:sz w:val="26"/>
          <w:szCs w:val="26"/>
          <w:rtl/>
        </w:rPr>
        <w:t>على مقياس</w:t>
      </w:r>
      <w:r w:rsidR="00DB4CFA" w:rsidRPr="00D8063E">
        <w:rPr>
          <w:rFonts w:ascii="Simplified Arabic" w:eastAsia="Calibri" w:hAnsi="Simplified Arabic" w:cs="Simplified Arabic" w:hint="cs"/>
          <w:sz w:val="26"/>
          <w:szCs w:val="26"/>
          <w:rtl/>
        </w:rPr>
        <w:t xml:space="preserve"> الاتجاه نحو العمل التشاركي.</w:t>
      </w:r>
    </w:p>
    <w:p w:rsidR="00FE426D" w:rsidRPr="00D8063E" w:rsidRDefault="00FE426D" w:rsidP="002763FB">
      <w:pPr>
        <w:pStyle w:val="a3"/>
        <w:numPr>
          <w:ilvl w:val="0"/>
          <w:numId w:val="10"/>
        </w:numPr>
        <w:spacing w:after="0" w:line="240" w:lineRule="auto"/>
        <w:ind w:left="565" w:hanging="283"/>
        <w:contextualSpacing w:val="0"/>
        <w:jc w:val="both"/>
        <w:rPr>
          <w:rFonts w:ascii="Simplified Arabic" w:eastAsia="Calibri" w:hAnsi="Simplified Arabic" w:cs="Simplified Arabic"/>
          <w:sz w:val="26"/>
          <w:szCs w:val="26"/>
        </w:rPr>
      </w:pPr>
      <w:r w:rsidRPr="00D8063E">
        <w:rPr>
          <w:rFonts w:ascii="Simplified Arabic" w:eastAsia="Calibri" w:hAnsi="Simplified Arabic" w:cs="Simplified Arabic" w:hint="cs"/>
          <w:sz w:val="26"/>
          <w:szCs w:val="26"/>
          <w:rtl/>
        </w:rPr>
        <w:t xml:space="preserve">لا توجد فروق دالة إحصائيا عند مستوى دلالة (0.05) </w:t>
      </w:r>
      <w:r w:rsidR="00DB4CFA" w:rsidRPr="00D8063E">
        <w:rPr>
          <w:rFonts w:ascii="Simplified Arabic" w:eastAsia="Calibri" w:hAnsi="Simplified Arabic" w:cs="Simplified Arabic" w:hint="cs"/>
          <w:sz w:val="26"/>
          <w:szCs w:val="26"/>
          <w:rtl/>
        </w:rPr>
        <w:t>بين متوسطات</w:t>
      </w:r>
      <w:r w:rsidR="002763FB" w:rsidRPr="00D8063E">
        <w:rPr>
          <w:rFonts w:ascii="Simplified Arabic" w:eastAsia="Calibri" w:hAnsi="Simplified Arabic" w:cs="Simplified Arabic" w:hint="cs"/>
          <w:sz w:val="26"/>
          <w:szCs w:val="26"/>
          <w:rtl/>
        </w:rPr>
        <w:t xml:space="preserve"> درجات التلاميذ المهملين أسرياً على مقياس</w:t>
      </w:r>
      <w:r w:rsidRPr="00D8063E">
        <w:rPr>
          <w:rFonts w:ascii="Simplified Arabic" w:eastAsia="Calibri" w:hAnsi="Simplified Arabic" w:cs="Simplified Arabic" w:hint="cs"/>
          <w:sz w:val="26"/>
          <w:szCs w:val="26"/>
          <w:rtl/>
        </w:rPr>
        <w:t xml:space="preserve"> الاتجاه نحو العمل التشاركي</w:t>
      </w:r>
      <w:r w:rsidR="002763FB" w:rsidRPr="00D8063E">
        <w:rPr>
          <w:rFonts w:ascii="Simplified Arabic" w:eastAsia="Calibri" w:hAnsi="Simplified Arabic" w:cs="Simplified Arabic" w:hint="cs"/>
          <w:sz w:val="26"/>
          <w:szCs w:val="26"/>
          <w:rtl/>
        </w:rPr>
        <w:t xml:space="preserve"> تبعاً لمتغير الجنس (ذكور، وإناث)</w:t>
      </w:r>
    </w:p>
    <w:p w:rsidR="001611CC" w:rsidRPr="00D8063E" w:rsidRDefault="001611CC" w:rsidP="00DB4CFA">
      <w:pPr>
        <w:pStyle w:val="a3"/>
        <w:numPr>
          <w:ilvl w:val="0"/>
          <w:numId w:val="10"/>
        </w:numPr>
        <w:spacing w:after="0" w:line="240" w:lineRule="auto"/>
        <w:ind w:left="565" w:hanging="283"/>
        <w:contextualSpacing w:val="0"/>
        <w:jc w:val="both"/>
        <w:rPr>
          <w:rFonts w:ascii="Simplified Arabic" w:eastAsia="Calibri" w:hAnsi="Simplified Arabic" w:cs="Simplified Arabic"/>
          <w:sz w:val="26"/>
          <w:szCs w:val="26"/>
        </w:rPr>
      </w:pPr>
      <w:r w:rsidRPr="00D8063E">
        <w:rPr>
          <w:rFonts w:ascii="Simplified Arabic" w:eastAsia="Calibri" w:hAnsi="Simplified Arabic" w:cs="Simplified Arabic" w:hint="cs"/>
          <w:sz w:val="26"/>
          <w:szCs w:val="26"/>
          <w:rtl/>
        </w:rPr>
        <w:t xml:space="preserve">لا توجد فروق دالة إحصائيا عند مستوى دلالة (0.05) </w:t>
      </w:r>
      <w:r w:rsidR="002763FB" w:rsidRPr="00D8063E">
        <w:rPr>
          <w:rFonts w:ascii="Simplified Arabic" w:eastAsia="Calibri" w:hAnsi="Simplified Arabic" w:cs="Simplified Arabic" w:hint="cs"/>
          <w:sz w:val="26"/>
          <w:szCs w:val="26"/>
          <w:rtl/>
        </w:rPr>
        <w:t>بين متوسطات درجات التلاميذ المهملين أسرياً على مقياس الاتجاه</w:t>
      </w:r>
      <w:r w:rsidRPr="00D8063E">
        <w:rPr>
          <w:rFonts w:ascii="Simplified Arabic" w:eastAsia="Calibri" w:hAnsi="Simplified Arabic" w:cs="Simplified Arabic" w:hint="cs"/>
          <w:sz w:val="26"/>
          <w:szCs w:val="26"/>
          <w:rtl/>
        </w:rPr>
        <w:t xml:space="preserve"> </w:t>
      </w:r>
      <w:r w:rsidR="002763FB" w:rsidRPr="00D8063E">
        <w:rPr>
          <w:rFonts w:ascii="Simplified Arabic" w:eastAsia="Calibri" w:hAnsi="Simplified Arabic" w:cs="Simplified Arabic" w:hint="cs"/>
          <w:sz w:val="26"/>
          <w:szCs w:val="26"/>
          <w:rtl/>
        </w:rPr>
        <w:t xml:space="preserve">نحو العمل التشاركي، </w:t>
      </w:r>
      <w:r w:rsidR="00186AC1" w:rsidRPr="00D8063E">
        <w:rPr>
          <w:rFonts w:ascii="Simplified Arabic" w:eastAsia="Calibri" w:hAnsi="Simplified Arabic" w:cs="Simplified Arabic" w:hint="cs"/>
          <w:sz w:val="26"/>
          <w:szCs w:val="26"/>
          <w:rtl/>
        </w:rPr>
        <w:t xml:space="preserve">تبعاً </w:t>
      </w:r>
      <w:r w:rsidR="00DB4CFA" w:rsidRPr="00D8063E">
        <w:rPr>
          <w:rFonts w:ascii="Simplified Arabic" w:eastAsia="Calibri" w:hAnsi="Simplified Arabic" w:cs="Simplified Arabic" w:hint="cs"/>
          <w:sz w:val="26"/>
          <w:szCs w:val="26"/>
          <w:rtl/>
        </w:rPr>
        <w:t>لمقدم</w:t>
      </w:r>
      <w:r w:rsidR="00724C1B" w:rsidRPr="00D8063E">
        <w:rPr>
          <w:rFonts w:ascii="Simplified Arabic" w:eastAsia="Calibri" w:hAnsi="Simplified Arabic" w:cs="Simplified Arabic" w:hint="cs"/>
          <w:sz w:val="26"/>
          <w:szCs w:val="26"/>
          <w:rtl/>
        </w:rPr>
        <w:t xml:space="preserve"> الرعاية (كلا الوالدين، الأب، الأم)</w:t>
      </w:r>
      <w:r w:rsidRPr="00D8063E">
        <w:rPr>
          <w:rFonts w:ascii="Simplified Arabic" w:eastAsia="Calibri" w:hAnsi="Simplified Arabic" w:cs="Simplified Arabic" w:hint="cs"/>
          <w:sz w:val="26"/>
          <w:szCs w:val="26"/>
          <w:rtl/>
        </w:rPr>
        <w:t>.</w:t>
      </w:r>
    </w:p>
    <w:p w:rsidR="00186AC1" w:rsidRPr="00D8063E" w:rsidRDefault="00186AC1" w:rsidP="00DB4CFA">
      <w:pPr>
        <w:pStyle w:val="a3"/>
        <w:numPr>
          <w:ilvl w:val="0"/>
          <w:numId w:val="10"/>
        </w:numPr>
        <w:spacing w:after="120" w:line="240" w:lineRule="auto"/>
        <w:ind w:left="568" w:hanging="284"/>
        <w:contextualSpacing w:val="0"/>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 xml:space="preserve">لا توجد فروق دالة إحصائيا عند مستوى دلالة (0.05) </w:t>
      </w:r>
      <w:r w:rsidR="002763FB" w:rsidRPr="00D8063E">
        <w:rPr>
          <w:rFonts w:ascii="Simplified Arabic" w:eastAsia="Calibri" w:hAnsi="Simplified Arabic" w:cs="Simplified Arabic" w:hint="cs"/>
          <w:sz w:val="26"/>
          <w:szCs w:val="26"/>
          <w:rtl/>
        </w:rPr>
        <w:t>بين متوسطات درجات التلاميذ المهملين أسرياً على مقياس</w:t>
      </w:r>
      <w:r w:rsidRPr="00D8063E">
        <w:rPr>
          <w:rFonts w:ascii="Simplified Arabic" w:eastAsia="Calibri" w:hAnsi="Simplified Arabic" w:cs="Simplified Arabic" w:hint="cs"/>
          <w:sz w:val="26"/>
          <w:szCs w:val="26"/>
          <w:rtl/>
        </w:rPr>
        <w:t xml:space="preserve"> الاتجاه</w:t>
      </w:r>
      <w:r w:rsidR="002763FB" w:rsidRPr="00D8063E">
        <w:rPr>
          <w:rFonts w:ascii="Simplified Arabic" w:eastAsia="Calibri" w:hAnsi="Simplified Arabic" w:cs="Simplified Arabic" w:hint="cs"/>
          <w:sz w:val="26"/>
          <w:szCs w:val="26"/>
          <w:rtl/>
        </w:rPr>
        <w:t xml:space="preserve"> نحو العمل التشاركي، </w:t>
      </w:r>
      <w:r w:rsidRPr="00D8063E">
        <w:rPr>
          <w:rFonts w:ascii="Simplified Arabic" w:eastAsia="Calibri" w:hAnsi="Simplified Arabic" w:cs="Simplified Arabic" w:hint="cs"/>
          <w:sz w:val="26"/>
          <w:szCs w:val="26"/>
          <w:rtl/>
        </w:rPr>
        <w:t xml:space="preserve">تبعاً لمتغير </w:t>
      </w:r>
      <w:r w:rsidR="00855713" w:rsidRPr="00D8063E">
        <w:rPr>
          <w:rFonts w:ascii="Simplified Arabic" w:eastAsia="Calibri" w:hAnsi="Simplified Arabic" w:cs="Simplified Arabic" w:hint="cs"/>
          <w:sz w:val="26"/>
          <w:szCs w:val="26"/>
          <w:rtl/>
        </w:rPr>
        <w:t>دخل ا</w:t>
      </w:r>
      <w:r w:rsidRPr="00D8063E">
        <w:rPr>
          <w:rFonts w:ascii="Simplified Arabic" w:eastAsia="Calibri" w:hAnsi="Simplified Arabic" w:cs="Simplified Arabic" w:hint="cs"/>
          <w:sz w:val="26"/>
          <w:szCs w:val="26"/>
          <w:rtl/>
        </w:rPr>
        <w:t>لأسرة</w:t>
      </w:r>
      <w:r w:rsidR="00724C1B" w:rsidRPr="00D8063E">
        <w:rPr>
          <w:rFonts w:ascii="Simplified Arabic" w:eastAsia="Calibri" w:hAnsi="Simplified Arabic" w:cs="Simplified Arabic" w:hint="cs"/>
          <w:sz w:val="26"/>
          <w:szCs w:val="26"/>
          <w:rtl/>
        </w:rPr>
        <w:t xml:space="preserve"> (جيد، متوسط، منخفض)</w:t>
      </w:r>
      <w:r w:rsidRPr="00D8063E">
        <w:rPr>
          <w:rFonts w:ascii="Simplified Arabic" w:eastAsia="Calibri" w:hAnsi="Simplified Arabic" w:cs="Simplified Arabic" w:hint="cs"/>
          <w:sz w:val="26"/>
          <w:szCs w:val="26"/>
          <w:rtl/>
        </w:rPr>
        <w:t>.</w:t>
      </w:r>
    </w:p>
    <w:p w:rsidR="000D359D" w:rsidRPr="00D8063E" w:rsidRDefault="00B15713" w:rsidP="000E579E">
      <w:pPr>
        <w:spacing w:after="0" w:line="240" w:lineRule="auto"/>
        <w:jc w:val="both"/>
        <w:rPr>
          <w:rFonts w:ascii="Simplified Arabic" w:eastAsia="Calibri" w:hAnsi="Simplified Arabic" w:cs="Simplified Arabic"/>
          <w:b/>
          <w:bCs/>
          <w:sz w:val="26"/>
          <w:szCs w:val="26"/>
          <w:rtl/>
        </w:rPr>
      </w:pPr>
      <w:r w:rsidRPr="00D8063E">
        <w:rPr>
          <w:rFonts w:ascii="Simplified Arabic" w:eastAsia="Calibri" w:hAnsi="Simplified Arabic" w:cs="Simplified Arabic" w:hint="cs"/>
          <w:b/>
          <w:bCs/>
          <w:sz w:val="26"/>
          <w:szCs w:val="26"/>
          <w:rtl/>
        </w:rPr>
        <w:t>مصطلحات البحث:</w:t>
      </w:r>
    </w:p>
    <w:p w:rsidR="00B15713" w:rsidRPr="00D8063E" w:rsidRDefault="00B15713" w:rsidP="000E579E">
      <w:pPr>
        <w:pStyle w:val="a3"/>
        <w:numPr>
          <w:ilvl w:val="0"/>
          <w:numId w:val="16"/>
        </w:numPr>
        <w:spacing w:after="0" w:line="240" w:lineRule="auto"/>
        <w:ind w:left="423" w:hanging="425"/>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b/>
          <w:bCs/>
          <w:sz w:val="26"/>
          <w:szCs w:val="26"/>
          <w:rtl/>
        </w:rPr>
        <w:t>الإهمال الأسري</w:t>
      </w:r>
      <w:r w:rsidRPr="00D8063E">
        <w:rPr>
          <w:rFonts w:ascii="Simplified Arabic" w:eastAsia="Calibri" w:hAnsi="Simplified Arabic" w:cs="Simplified Arabic" w:hint="cs"/>
          <w:sz w:val="26"/>
          <w:szCs w:val="26"/>
          <w:rtl/>
        </w:rPr>
        <w:t xml:space="preserve">: </w:t>
      </w:r>
    </w:p>
    <w:p w:rsidR="00B15713" w:rsidRPr="00D8063E" w:rsidRDefault="00B15713" w:rsidP="00DB4CFA">
      <w:pPr>
        <w:spacing w:after="120" w:line="240" w:lineRule="auto"/>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يعرف الإهمال بحسب منظمة الصحة العالمية بأنه: ال</w:t>
      </w:r>
      <w:r w:rsidRPr="00D8063E">
        <w:rPr>
          <w:rFonts w:ascii="Simplified Arabic" w:eastAsia="Calibri" w:hAnsi="Simplified Arabic" w:cs="Simplified Arabic"/>
          <w:sz w:val="26"/>
          <w:szCs w:val="26"/>
          <w:rtl/>
        </w:rPr>
        <w:t xml:space="preserve">فشل </w:t>
      </w:r>
      <w:r w:rsidRPr="00D8063E">
        <w:rPr>
          <w:rFonts w:ascii="Simplified Arabic" w:eastAsia="Calibri" w:hAnsi="Simplified Arabic" w:cs="Simplified Arabic" w:hint="cs"/>
          <w:sz w:val="26"/>
          <w:szCs w:val="26"/>
          <w:rtl/>
        </w:rPr>
        <w:t xml:space="preserve">في </w:t>
      </w:r>
      <w:r w:rsidRPr="00D8063E">
        <w:rPr>
          <w:rFonts w:ascii="Simplified Arabic" w:eastAsia="Calibri" w:hAnsi="Simplified Arabic" w:cs="Simplified Arabic"/>
          <w:sz w:val="26"/>
          <w:szCs w:val="26"/>
          <w:rtl/>
        </w:rPr>
        <w:t>توفير نمو الطفل في كل المجالات: الصحة والتعليم والنمو العاطفي والتغذية والمأوى وظروف العيش الآمنة، وذلك في سياق الموارد المتاحة للأسرة أو مقدمي الرعاية والتي تسبب أو لها احتمالية التسبب بالأذى لصحة الطفل أو نموه الجسدي أو الذهني أو الروحي أو الأخلاقي أو الاجتماعي. يشمل ذلك الفشل في الإشراف بشكل مناسب وحماية الطفل من الأذى قدر المستطاع</w:t>
      </w:r>
      <w:r w:rsidRPr="00D8063E">
        <w:rPr>
          <w:rFonts w:ascii="Simplified Arabic" w:eastAsia="Calibri" w:hAnsi="Simplified Arabic" w:cs="Simplified Arabic" w:hint="cs"/>
          <w:sz w:val="26"/>
          <w:szCs w:val="26"/>
          <w:rtl/>
        </w:rPr>
        <w:t xml:space="preserve"> (</w:t>
      </w:r>
      <w:r w:rsidRPr="00D8063E">
        <w:rPr>
          <w:rFonts w:ascii="Simplified Arabic" w:eastAsia="Calibri" w:hAnsi="Simplified Arabic" w:cs="Simplified Arabic"/>
          <w:sz w:val="26"/>
          <w:szCs w:val="26"/>
        </w:rPr>
        <w:t>WHO, 1999, 15</w:t>
      </w:r>
      <w:r w:rsidRPr="00D8063E">
        <w:rPr>
          <w:rFonts w:ascii="Simplified Arabic" w:eastAsia="Calibri" w:hAnsi="Simplified Arabic" w:cs="Simplified Arabic" w:hint="cs"/>
          <w:sz w:val="26"/>
          <w:szCs w:val="26"/>
          <w:rtl/>
        </w:rPr>
        <w:t>)</w:t>
      </w:r>
      <w:r w:rsidRPr="00D8063E">
        <w:rPr>
          <w:rFonts w:ascii="Simplified Arabic" w:eastAsia="Calibri" w:hAnsi="Simplified Arabic" w:cs="Simplified Arabic"/>
          <w:sz w:val="26"/>
          <w:szCs w:val="26"/>
          <w:rtl/>
        </w:rPr>
        <w:t>.</w:t>
      </w:r>
    </w:p>
    <w:p w:rsidR="00B15713" w:rsidRPr="00D8063E" w:rsidRDefault="00E4135C" w:rsidP="00DB4CFA">
      <w:pPr>
        <w:spacing w:after="120" w:line="240" w:lineRule="auto"/>
        <w:jc w:val="both"/>
        <w:rPr>
          <w:rFonts w:ascii="Simplified Arabic" w:eastAsia="Calibri" w:hAnsi="Simplified Arabic" w:cs="Simplified Arabic"/>
          <w:b/>
          <w:bCs/>
          <w:sz w:val="26"/>
          <w:szCs w:val="26"/>
          <w:rtl/>
        </w:rPr>
      </w:pPr>
      <w:r w:rsidRPr="00D8063E">
        <w:rPr>
          <w:rFonts w:ascii="Simplified Arabic" w:eastAsia="Calibri" w:hAnsi="Simplified Arabic" w:cs="Simplified Arabic" w:hint="cs"/>
          <w:sz w:val="26"/>
          <w:szCs w:val="26"/>
          <w:rtl/>
        </w:rPr>
        <w:t>وتعرف</w:t>
      </w:r>
      <w:r w:rsidR="00BC48DB" w:rsidRPr="00D8063E">
        <w:rPr>
          <w:rFonts w:ascii="Simplified Arabic" w:eastAsia="Calibri" w:hAnsi="Simplified Arabic" w:cs="Simplified Arabic" w:hint="cs"/>
          <w:sz w:val="26"/>
          <w:szCs w:val="26"/>
          <w:rtl/>
        </w:rPr>
        <w:t>ه</w:t>
      </w:r>
      <w:r w:rsidRPr="00D8063E">
        <w:rPr>
          <w:rFonts w:ascii="Simplified Arabic" w:eastAsia="Calibri" w:hAnsi="Simplified Arabic" w:cs="Simplified Arabic" w:hint="cs"/>
          <w:sz w:val="26"/>
          <w:szCs w:val="26"/>
          <w:rtl/>
        </w:rPr>
        <w:t xml:space="preserve"> الباحثة إجرائياً بأنه: </w:t>
      </w:r>
      <w:r w:rsidRPr="00D8063E">
        <w:rPr>
          <w:rFonts w:ascii="Simplified Arabic" w:eastAsia="Calibri" w:hAnsi="Simplified Arabic" w:cs="Simplified Arabic"/>
          <w:sz w:val="26"/>
          <w:szCs w:val="26"/>
          <w:rtl/>
        </w:rPr>
        <w:t>عدم قيام الوالد أو الوصي القانوني</w:t>
      </w:r>
      <w:r w:rsidRPr="00D8063E">
        <w:rPr>
          <w:rFonts w:ascii="Simplified Arabic" w:eastAsia="Calibri" w:hAnsi="Simplified Arabic" w:cs="Simplified Arabic" w:hint="cs"/>
          <w:sz w:val="26"/>
          <w:szCs w:val="26"/>
          <w:rtl/>
        </w:rPr>
        <w:t xml:space="preserve"> على الطفل</w:t>
      </w:r>
      <w:r w:rsidRPr="00D8063E">
        <w:rPr>
          <w:rFonts w:ascii="Simplified Arabic" w:eastAsia="Calibri" w:hAnsi="Simplified Arabic" w:cs="Simplified Arabic"/>
          <w:sz w:val="26"/>
          <w:szCs w:val="26"/>
          <w:rtl/>
        </w:rPr>
        <w:t>، بتوفير ما يكفي من الغذاء أو الملبس أو المأوى أو التعليم الأساسي أو الرعاية الطبية</w:t>
      </w:r>
      <w:r w:rsidRPr="00D8063E">
        <w:rPr>
          <w:rFonts w:ascii="Simplified Arabic" w:eastAsia="Calibri" w:hAnsi="Simplified Arabic" w:cs="Simplified Arabic" w:hint="cs"/>
          <w:sz w:val="26"/>
          <w:szCs w:val="26"/>
          <w:rtl/>
        </w:rPr>
        <w:t>،</w:t>
      </w:r>
      <w:r w:rsidRPr="00D8063E">
        <w:rPr>
          <w:rFonts w:ascii="Simplified Arabic" w:eastAsia="Calibri" w:hAnsi="Simplified Arabic" w:cs="Simplified Arabic"/>
          <w:sz w:val="26"/>
          <w:szCs w:val="26"/>
          <w:rtl/>
        </w:rPr>
        <w:t xml:space="preserve"> لأسباب غير الفقر</w:t>
      </w:r>
      <w:r w:rsidRPr="00D8063E">
        <w:rPr>
          <w:rFonts w:ascii="Simplified Arabic" w:eastAsia="Calibri" w:hAnsi="Simplified Arabic" w:cs="Simplified Arabic" w:hint="cs"/>
          <w:sz w:val="26"/>
          <w:szCs w:val="26"/>
          <w:rtl/>
        </w:rPr>
        <w:t>؛ مما</w:t>
      </w:r>
      <w:r w:rsidRPr="00D8063E">
        <w:rPr>
          <w:rFonts w:ascii="Simplified Arabic" w:eastAsia="Calibri" w:hAnsi="Simplified Arabic" w:cs="Simplified Arabic"/>
          <w:sz w:val="26"/>
          <w:szCs w:val="26"/>
          <w:rtl/>
        </w:rPr>
        <w:t xml:space="preserve"> </w:t>
      </w:r>
      <w:r w:rsidRPr="00D8063E">
        <w:rPr>
          <w:rFonts w:ascii="Simplified Arabic" w:eastAsia="Calibri" w:hAnsi="Simplified Arabic" w:cs="Simplified Arabic" w:hint="cs"/>
          <w:sz w:val="26"/>
          <w:szCs w:val="26"/>
          <w:rtl/>
        </w:rPr>
        <w:t>قد يعرض</w:t>
      </w:r>
      <w:r w:rsidRPr="00D8063E">
        <w:rPr>
          <w:rFonts w:ascii="Simplified Arabic" w:eastAsia="Calibri" w:hAnsi="Simplified Arabic" w:cs="Simplified Arabic"/>
          <w:sz w:val="26"/>
          <w:szCs w:val="26"/>
          <w:rtl/>
        </w:rPr>
        <w:t xml:space="preserve"> نمو الطفل وتطوره الجسدي والعقلي والاجتماعي والعاطفي </w:t>
      </w:r>
      <w:r w:rsidRPr="00D8063E">
        <w:rPr>
          <w:rFonts w:ascii="Simplified Arabic" w:eastAsia="Calibri" w:hAnsi="Simplified Arabic" w:cs="Simplified Arabic" w:hint="cs"/>
          <w:sz w:val="26"/>
          <w:szCs w:val="26"/>
          <w:rtl/>
        </w:rPr>
        <w:t>للخطر، ويحرمه من فرص التفاعل الاجتماعي السليم.</w:t>
      </w:r>
      <w:r w:rsidRPr="00D8063E">
        <w:rPr>
          <w:rFonts w:ascii="Simplified Arabic" w:eastAsia="Calibri" w:hAnsi="Simplified Arabic" w:cs="Simplified Arabic" w:hint="cs"/>
          <w:b/>
          <w:bCs/>
          <w:sz w:val="26"/>
          <w:szCs w:val="26"/>
          <w:rtl/>
        </w:rPr>
        <w:t xml:space="preserve"> </w:t>
      </w:r>
    </w:p>
    <w:p w:rsidR="00B15713" w:rsidRPr="00D8063E" w:rsidRDefault="00B15713" w:rsidP="00DB4CFA">
      <w:pPr>
        <w:pStyle w:val="a3"/>
        <w:numPr>
          <w:ilvl w:val="0"/>
          <w:numId w:val="16"/>
        </w:numPr>
        <w:spacing w:after="120" w:line="240" w:lineRule="auto"/>
        <w:ind w:left="425" w:hanging="425"/>
        <w:contextualSpacing w:val="0"/>
        <w:jc w:val="both"/>
        <w:rPr>
          <w:rFonts w:ascii="Simplified Arabic" w:eastAsia="Calibri" w:hAnsi="Simplified Arabic" w:cs="Simplified Arabic"/>
          <w:b/>
          <w:bCs/>
          <w:sz w:val="26"/>
          <w:szCs w:val="26"/>
          <w:rtl/>
        </w:rPr>
      </w:pPr>
      <w:r w:rsidRPr="00D8063E">
        <w:rPr>
          <w:rFonts w:ascii="Simplified Arabic" w:eastAsia="Calibri" w:hAnsi="Simplified Arabic" w:cs="Simplified Arabic" w:hint="cs"/>
          <w:b/>
          <w:bCs/>
          <w:sz w:val="26"/>
          <w:szCs w:val="26"/>
          <w:rtl/>
        </w:rPr>
        <w:t>الاتجاه نحو العمل التشاركي</w:t>
      </w:r>
      <w:r w:rsidR="00A40CB0" w:rsidRPr="00D8063E">
        <w:rPr>
          <w:rFonts w:ascii="Simplified Arabic" w:eastAsia="Calibri" w:hAnsi="Simplified Arabic" w:cs="Simplified Arabic" w:hint="cs"/>
          <w:b/>
          <w:bCs/>
          <w:sz w:val="26"/>
          <w:szCs w:val="26"/>
          <w:rtl/>
        </w:rPr>
        <w:t xml:space="preserve"> (الجماعي)</w:t>
      </w:r>
      <w:r w:rsidRPr="00D8063E">
        <w:rPr>
          <w:rFonts w:ascii="Simplified Arabic" w:eastAsia="Calibri" w:hAnsi="Simplified Arabic" w:cs="Simplified Arabic" w:hint="cs"/>
          <w:b/>
          <w:bCs/>
          <w:sz w:val="26"/>
          <w:szCs w:val="26"/>
          <w:rtl/>
        </w:rPr>
        <w:t xml:space="preserve">: </w:t>
      </w:r>
    </w:p>
    <w:p w:rsidR="00C01288" w:rsidRPr="00D8063E" w:rsidRDefault="003C0CE3" w:rsidP="00DB4CFA">
      <w:pPr>
        <w:spacing w:after="120" w:line="240" w:lineRule="auto"/>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 xml:space="preserve">يُعرَّف </w:t>
      </w:r>
      <w:r w:rsidR="00A40CB0" w:rsidRPr="00D8063E">
        <w:rPr>
          <w:rFonts w:ascii="Simplified Arabic" w:eastAsia="Calibri" w:hAnsi="Simplified Arabic" w:cs="Simplified Arabic" w:hint="cs"/>
          <w:b/>
          <w:bCs/>
          <w:sz w:val="26"/>
          <w:szCs w:val="26"/>
          <w:rtl/>
        </w:rPr>
        <w:t>العمل التشاركي</w:t>
      </w:r>
      <w:r w:rsidRPr="00D8063E">
        <w:rPr>
          <w:rFonts w:ascii="Simplified Arabic" w:eastAsia="Calibri" w:hAnsi="Simplified Arabic" w:cs="Simplified Arabic" w:hint="cs"/>
          <w:b/>
          <w:bCs/>
          <w:sz w:val="26"/>
          <w:szCs w:val="26"/>
          <w:rtl/>
        </w:rPr>
        <w:t xml:space="preserve"> (الجماعي)</w:t>
      </w:r>
      <w:r w:rsidR="00C01288" w:rsidRPr="00D8063E">
        <w:rPr>
          <w:rFonts w:ascii="Simplified Arabic" w:eastAsia="Calibri" w:hAnsi="Simplified Arabic" w:cs="Simplified Arabic" w:hint="cs"/>
          <w:sz w:val="26"/>
          <w:szCs w:val="26"/>
          <w:rtl/>
        </w:rPr>
        <w:t xml:space="preserve"> </w:t>
      </w:r>
      <w:r w:rsidRPr="00D8063E">
        <w:rPr>
          <w:rFonts w:ascii="Simplified Arabic" w:eastAsia="Calibri" w:hAnsi="Simplified Arabic" w:cs="Simplified Arabic" w:hint="cs"/>
          <w:sz w:val="26"/>
          <w:szCs w:val="26"/>
          <w:rtl/>
        </w:rPr>
        <w:t>بأنه:</w:t>
      </w:r>
      <w:r w:rsidR="00C01288" w:rsidRPr="00D8063E">
        <w:rPr>
          <w:rFonts w:ascii="Simplified Arabic" w:eastAsia="Calibri" w:hAnsi="Simplified Arabic" w:cs="Simplified Arabic" w:hint="cs"/>
          <w:sz w:val="26"/>
          <w:szCs w:val="26"/>
          <w:rtl/>
        </w:rPr>
        <w:t xml:space="preserve"> العمل في مجموعات صغيرة تتكون من اثنين أو أكثر من الأفراد، يتفاعلون مع بعضهم البعض، ويتشاركون العمل حول موضوعات مشتركة ويسعون لتحقيق هدف مشترك</w:t>
      </w:r>
      <w:r w:rsidRPr="00D8063E">
        <w:rPr>
          <w:rFonts w:ascii="Simplified Arabic" w:eastAsia="Calibri" w:hAnsi="Simplified Arabic" w:cs="Simplified Arabic" w:hint="cs"/>
          <w:sz w:val="26"/>
          <w:szCs w:val="26"/>
          <w:rtl/>
        </w:rPr>
        <w:t xml:space="preserve"> (</w:t>
      </w:r>
      <w:r w:rsidRPr="00D8063E">
        <w:rPr>
          <w:rFonts w:ascii="Simplified Arabic" w:eastAsia="Calibri" w:hAnsi="Simplified Arabic" w:cs="Simplified Arabic"/>
          <w:sz w:val="26"/>
          <w:szCs w:val="26"/>
        </w:rPr>
        <w:t>Burdett &amp; Hastie, 2009, 5</w:t>
      </w:r>
      <w:r w:rsidRPr="00D8063E">
        <w:rPr>
          <w:rFonts w:ascii="Simplified Arabic" w:eastAsia="Calibri" w:hAnsi="Simplified Arabic" w:cs="Simplified Arabic" w:hint="cs"/>
          <w:sz w:val="26"/>
          <w:szCs w:val="26"/>
          <w:rtl/>
        </w:rPr>
        <w:t>)</w:t>
      </w:r>
      <w:r w:rsidR="00C01288" w:rsidRPr="00D8063E">
        <w:rPr>
          <w:rFonts w:ascii="Simplified Arabic" w:eastAsia="Calibri" w:hAnsi="Simplified Arabic" w:cs="Simplified Arabic" w:hint="cs"/>
          <w:sz w:val="26"/>
          <w:szCs w:val="26"/>
          <w:rtl/>
        </w:rPr>
        <w:t>.</w:t>
      </w:r>
    </w:p>
    <w:p w:rsidR="003C0CE3" w:rsidRPr="00D8063E" w:rsidRDefault="003C0CE3" w:rsidP="00C769D5">
      <w:pPr>
        <w:spacing w:after="0" w:line="240" w:lineRule="auto"/>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 xml:space="preserve">ويُعرَّف </w:t>
      </w:r>
      <w:r w:rsidRPr="00D8063E">
        <w:rPr>
          <w:rFonts w:ascii="Simplified Arabic" w:eastAsia="Calibri" w:hAnsi="Simplified Arabic" w:cs="Simplified Arabic" w:hint="cs"/>
          <w:b/>
          <w:bCs/>
          <w:sz w:val="26"/>
          <w:szCs w:val="26"/>
          <w:rtl/>
        </w:rPr>
        <w:t>الاتجاه نحو العمل التشاركي (الجماعي)</w:t>
      </w:r>
      <w:r w:rsidRPr="00D8063E">
        <w:rPr>
          <w:rFonts w:ascii="Simplified Arabic" w:eastAsia="Calibri" w:hAnsi="Simplified Arabic" w:cs="Simplified Arabic" w:hint="cs"/>
          <w:sz w:val="26"/>
          <w:szCs w:val="26"/>
          <w:rtl/>
        </w:rPr>
        <w:t xml:space="preserve">: </w:t>
      </w:r>
      <w:r w:rsidR="000D15AE" w:rsidRPr="00D8063E">
        <w:rPr>
          <w:rFonts w:ascii="Simplified Arabic" w:eastAsia="Calibri" w:hAnsi="Simplified Arabic" w:cs="Simplified Arabic" w:hint="cs"/>
          <w:sz w:val="26"/>
          <w:szCs w:val="26"/>
          <w:rtl/>
        </w:rPr>
        <w:t xml:space="preserve">بأنه </w:t>
      </w:r>
      <w:r w:rsidR="00C769D5" w:rsidRPr="00D8063E">
        <w:rPr>
          <w:rFonts w:ascii="Simplified Arabic" w:eastAsia="Calibri" w:hAnsi="Simplified Arabic" w:cs="Simplified Arabic" w:hint="cs"/>
          <w:sz w:val="26"/>
          <w:szCs w:val="26"/>
          <w:rtl/>
        </w:rPr>
        <w:t>الموقف الذي يتخذه التلميذ نحو العمل في مجموعة تتعاون، لتحقيق هدف واضح ومحدد وبشكل بارع (</w:t>
      </w:r>
      <w:r w:rsidR="008F004A" w:rsidRPr="00D8063E">
        <w:rPr>
          <w:rFonts w:ascii="Simplified Arabic" w:eastAsia="Calibri" w:hAnsi="Simplified Arabic" w:cs="Simplified Arabic" w:hint="cs"/>
          <w:sz w:val="26"/>
          <w:szCs w:val="26"/>
          <w:rtl/>
        </w:rPr>
        <w:t>الصاوي أحمد، 2019، 225</w:t>
      </w:r>
      <w:r w:rsidR="00C769D5" w:rsidRPr="00D8063E">
        <w:rPr>
          <w:rFonts w:ascii="Simplified Arabic" w:eastAsia="Calibri" w:hAnsi="Simplified Arabic" w:cs="Simplified Arabic" w:hint="cs"/>
          <w:sz w:val="26"/>
          <w:szCs w:val="26"/>
          <w:rtl/>
        </w:rPr>
        <w:t>).</w:t>
      </w:r>
    </w:p>
    <w:p w:rsidR="0043623D" w:rsidRPr="00D8063E" w:rsidRDefault="006B68F4" w:rsidP="000D15AE">
      <w:pPr>
        <w:spacing w:after="0" w:line="240" w:lineRule="auto"/>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 xml:space="preserve">وتعرفه الباحثة إجرائياً بأنه: </w:t>
      </w:r>
      <w:r w:rsidR="00724C1B" w:rsidRPr="00D8063E">
        <w:rPr>
          <w:rFonts w:ascii="Simplified Arabic" w:eastAsia="Calibri" w:hAnsi="Simplified Arabic" w:cs="Simplified Arabic" w:hint="cs"/>
          <w:sz w:val="26"/>
          <w:szCs w:val="26"/>
          <w:rtl/>
        </w:rPr>
        <w:t>متوسط</w:t>
      </w:r>
      <w:r w:rsidR="0043623D" w:rsidRPr="00D8063E">
        <w:rPr>
          <w:rFonts w:ascii="Simplified Arabic" w:eastAsia="Calibri" w:hAnsi="Simplified Arabic" w:cs="Simplified Arabic" w:hint="cs"/>
          <w:sz w:val="26"/>
          <w:szCs w:val="26"/>
          <w:rtl/>
        </w:rPr>
        <w:t xml:space="preserve"> الاستجابات التي يبديها تلميذ الحلقة الأولى من التعليم الأساسي من الصف الأول وحتى السادس الأساسي </w:t>
      </w:r>
      <w:r w:rsidR="000D15AE" w:rsidRPr="00D8063E">
        <w:rPr>
          <w:rFonts w:ascii="Simplified Arabic" w:eastAsia="Calibri" w:hAnsi="Simplified Arabic" w:cs="Simplified Arabic" w:hint="cs"/>
          <w:sz w:val="26"/>
          <w:szCs w:val="26"/>
          <w:rtl/>
        </w:rPr>
        <w:t>بالقبول</w:t>
      </w:r>
      <w:r w:rsidR="0043623D" w:rsidRPr="00D8063E">
        <w:rPr>
          <w:rFonts w:ascii="Simplified Arabic" w:eastAsia="Calibri" w:hAnsi="Simplified Arabic" w:cs="Simplified Arabic" w:hint="cs"/>
          <w:sz w:val="26"/>
          <w:szCs w:val="26"/>
          <w:rtl/>
        </w:rPr>
        <w:t xml:space="preserve"> أو </w:t>
      </w:r>
      <w:r w:rsidR="000D15AE" w:rsidRPr="00D8063E">
        <w:rPr>
          <w:rFonts w:ascii="Simplified Arabic" w:eastAsia="Calibri" w:hAnsi="Simplified Arabic" w:cs="Simplified Arabic" w:hint="cs"/>
          <w:sz w:val="26"/>
          <w:szCs w:val="26"/>
          <w:rtl/>
        </w:rPr>
        <w:t>الرفض</w:t>
      </w:r>
      <w:r w:rsidR="0043623D" w:rsidRPr="00D8063E">
        <w:rPr>
          <w:rFonts w:ascii="Simplified Arabic" w:eastAsia="Calibri" w:hAnsi="Simplified Arabic" w:cs="Simplified Arabic" w:hint="cs"/>
          <w:sz w:val="26"/>
          <w:szCs w:val="26"/>
          <w:rtl/>
        </w:rPr>
        <w:t xml:space="preserve"> تجاه تعاونه مع زملائه في الصف خلال الحصة الدراسية، ويعبر عنه </w:t>
      </w:r>
      <w:r w:rsidR="00724C1B" w:rsidRPr="00D8063E">
        <w:rPr>
          <w:rFonts w:ascii="Simplified Arabic" w:eastAsia="Calibri" w:hAnsi="Simplified Arabic" w:cs="Simplified Arabic" w:hint="cs"/>
          <w:sz w:val="26"/>
          <w:szCs w:val="26"/>
          <w:rtl/>
        </w:rPr>
        <w:t>بمتوسط</w:t>
      </w:r>
      <w:r w:rsidR="0043623D" w:rsidRPr="00D8063E">
        <w:rPr>
          <w:rFonts w:ascii="Simplified Arabic" w:eastAsia="Calibri" w:hAnsi="Simplified Arabic" w:cs="Simplified Arabic" w:hint="cs"/>
          <w:sz w:val="26"/>
          <w:szCs w:val="26"/>
          <w:rtl/>
        </w:rPr>
        <w:t xml:space="preserve"> استجابات التلميذ على مقياس الاتجاه نحو العمل الجماعي الذي أعدته الباحثة لهذا الغرض.</w:t>
      </w:r>
    </w:p>
    <w:p w:rsidR="00DB4CFA" w:rsidRPr="00D8063E" w:rsidRDefault="00DB4CFA">
      <w:pPr>
        <w:bidi w:val="0"/>
        <w:rPr>
          <w:rFonts w:ascii="Simplified Arabic" w:eastAsia="Calibri" w:hAnsi="Simplified Arabic" w:cs="Simplified Arabic"/>
          <w:b/>
          <w:bCs/>
          <w:sz w:val="26"/>
          <w:szCs w:val="26"/>
          <w:rtl/>
        </w:rPr>
      </w:pPr>
      <w:r w:rsidRPr="00D8063E">
        <w:rPr>
          <w:rFonts w:ascii="Simplified Arabic" w:eastAsia="Calibri" w:hAnsi="Simplified Arabic" w:cs="Simplified Arabic"/>
          <w:b/>
          <w:bCs/>
          <w:sz w:val="26"/>
          <w:szCs w:val="26"/>
          <w:rtl/>
        </w:rPr>
        <w:br w:type="page"/>
      </w:r>
    </w:p>
    <w:p w:rsidR="00B15713" w:rsidRPr="00D8063E" w:rsidRDefault="00B15713" w:rsidP="000E579E">
      <w:pPr>
        <w:spacing w:after="0" w:line="240" w:lineRule="auto"/>
        <w:jc w:val="both"/>
        <w:rPr>
          <w:rFonts w:ascii="Simplified Arabic" w:eastAsia="Calibri" w:hAnsi="Simplified Arabic" w:cs="Simplified Arabic"/>
          <w:b/>
          <w:bCs/>
          <w:sz w:val="26"/>
          <w:szCs w:val="26"/>
          <w:rtl/>
        </w:rPr>
      </w:pPr>
      <w:r w:rsidRPr="00D8063E">
        <w:rPr>
          <w:rFonts w:ascii="Simplified Arabic" w:eastAsia="Calibri" w:hAnsi="Simplified Arabic" w:cs="Simplified Arabic" w:hint="cs"/>
          <w:b/>
          <w:bCs/>
          <w:sz w:val="26"/>
          <w:szCs w:val="26"/>
          <w:rtl/>
        </w:rPr>
        <w:lastRenderedPageBreak/>
        <w:t>الإطار النظري والدراسات السابقة:</w:t>
      </w:r>
    </w:p>
    <w:p w:rsidR="00316AB7" w:rsidRPr="00D8063E" w:rsidRDefault="0000217E" w:rsidP="000E579E">
      <w:pPr>
        <w:pStyle w:val="a3"/>
        <w:numPr>
          <w:ilvl w:val="0"/>
          <w:numId w:val="28"/>
        </w:numPr>
        <w:spacing w:after="0" w:line="240" w:lineRule="auto"/>
        <w:jc w:val="both"/>
        <w:rPr>
          <w:rFonts w:ascii="Simplified Arabic" w:eastAsia="Calibri" w:hAnsi="Simplified Arabic" w:cs="Simplified Arabic"/>
          <w:b/>
          <w:bCs/>
          <w:sz w:val="26"/>
          <w:szCs w:val="26"/>
          <w:rtl/>
        </w:rPr>
      </w:pPr>
      <w:r w:rsidRPr="00D8063E">
        <w:rPr>
          <w:rFonts w:ascii="Simplified Arabic" w:eastAsia="Calibri" w:hAnsi="Simplified Arabic" w:cs="Simplified Arabic" w:hint="cs"/>
          <w:b/>
          <w:bCs/>
          <w:sz w:val="26"/>
          <w:szCs w:val="26"/>
          <w:rtl/>
        </w:rPr>
        <w:t xml:space="preserve"> مفهوم</w:t>
      </w:r>
      <w:r w:rsidR="00B5230E" w:rsidRPr="00D8063E">
        <w:rPr>
          <w:rFonts w:ascii="Simplified Arabic" w:eastAsia="Calibri" w:hAnsi="Simplified Arabic" w:cs="Simplified Arabic" w:hint="cs"/>
          <w:b/>
          <w:bCs/>
          <w:sz w:val="26"/>
          <w:szCs w:val="26"/>
          <w:rtl/>
        </w:rPr>
        <w:t xml:space="preserve"> </w:t>
      </w:r>
      <w:r w:rsidR="00CA60D0" w:rsidRPr="00D8063E">
        <w:rPr>
          <w:rFonts w:ascii="Simplified Arabic" w:eastAsia="Calibri" w:hAnsi="Simplified Arabic" w:cs="Simplified Arabic" w:hint="cs"/>
          <w:b/>
          <w:bCs/>
          <w:sz w:val="26"/>
          <w:szCs w:val="26"/>
          <w:rtl/>
        </w:rPr>
        <w:t>الإهمال الأسري</w:t>
      </w:r>
      <w:r w:rsidR="00316AB7" w:rsidRPr="00D8063E">
        <w:rPr>
          <w:rFonts w:ascii="Simplified Arabic" w:eastAsia="Calibri" w:hAnsi="Simplified Arabic" w:cs="Simplified Arabic" w:hint="cs"/>
          <w:b/>
          <w:bCs/>
          <w:sz w:val="26"/>
          <w:szCs w:val="26"/>
          <w:rtl/>
        </w:rPr>
        <w:t>:</w:t>
      </w:r>
    </w:p>
    <w:p w:rsidR="004704D9" w:rsidRPr="00D8063E" w:rsidRDefault="004704D9" w:rsidP="000E579E">
      <w:pPr>
        <w:spacing w:after="0" w:line="240" w:lineRule="auto"/>
        <w:ind w:firstLine="282"/>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يتدرج العنف الأسري من ممارسات العنف البدني الذي يكون على شكل ضرب مباشر والذي قد يصل بالضحية إلى حد الموت إلى مجرد الإهمال المقصود أو غير المقصود الذي يتردد البعض في عده شكلاً من أشكال سوء المعاملة الأسرية</w:t>
      </w:r>
      <w:r w:rsidR="00CD492F" w:rsidRPr="00D8063E">
        <w:rPr>
          <w:rFonts w:ascii="Simplified Arabic" w:eastAsia="Calibri" w:hAnsi="Simplified Arabic" w:cs="Simplified Arabic" w:hint="cs"/>
          <w:sz w:val="26"/>
          <w:szCs w:val="26"/>
          <w:rtl/>
        </w:rPr>
        <w:t xml:space="preserve">. </w:t>
      </w:r>
    </w:p>
    <w:p w:rsidR="00485BA8" w:rsidRPr="00D8063E" w:rsidRDefault="00CD492F" w:rsidP="000E579E">
      <w:pPr>
        <w:spacing w:after="0" w:line="240" w:lineRule="auto"/>
        <w:ind w:firstLine="282"/>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إلا أن</w:t>
      </w:r>
      <w:r w:rsidR="009F5B33" w:rsidRPr="00D8063E">
        <w:rPr>
          <w:rFonts w:ascii="Simplified Arabic" w:eastAsia="Calibri" w:hAnsi="Simplified Arabic" w:cs="Simplified Arabic" w:hint="cs"/>
          <w:sz w:val="26"/>
          <w:szCs w:val="26"/>
          <w:rtl/>
        </w:rPr>
        <w:t xml:space="preserve"> </w:t>
      </w:r>
      <w:r w:rsidR="00B15713" w:rsidRPr="00D8063E">
        <w:rPr>
          <w:rFonts w:ascii="Simplified Arabic" w:eastAsia="Calibri" w:hAnsi="Simplified Arabic" w:cs="Simplified Arabic"/>
          <w:sz w:val="26"/>
          <w:szCs w:val="26"/>
          <w:rtl/>
        </w:rPr>
        <w:t xml:space="preserve">الإهمال </w:t>
      </w:r>
      <w:r w:rsidRPr="00D8063E">
        <w:rPr>
          <w:rFonts w:ascii="Simplified Arabic" w:eastAsia="Calibri" w:hAnsi="Simplified Arabic" w:cs="Simplified Arabic" w:hint="cs"/>
          <w:sz w:val="26"/>
          <w:szCs w:val="26"/>
          <w:rtl/>
        </w:rPr>
        <w:t xml:space="preserve">يعد </w:t>
      </w:r>
      <w:r w:rsidR="009F5B33" w:rsidRPr="00D8063E">
        <w:rPr>
          <w:rFonts w:ascii="Simplified Arabic" w:eastAsia="Calibri" w:hAnsi="Simplified Arabic" w:cs="Simplified Arabic" w:hint="cs"/>
          <w:sz w:val="26"/>
          <w:szCs w:val="26"/>
          <w:rtl/>
        </w:rPr>
        <w:t>من</w:t>
      </w:r>
      <w:r w:rsidR="00B15713" w:rsidRPr="00D8063E">
        <w:rPr>
          <w:rFonts w:ascii="Simplified Arabic" w:eastAsia="Calibri" w:hAnsi="Simplified Arabic" w:cs="Simplified Arabic" w:hint="cs"/>
          <w:sz w:val="26"/>
          <w:szCs w:val="26"/>
          <w:rtl/>
        </w:rPr>
        <w:t xml:space="preserve"> أكثر أشكال سوء المعاملة شيوعاً، ويتألف عادة من التفريط بالرعاية مما يسبب </w:t>
      </w:r>
      <w:r w:rsidR="0030680C" w:rsidRPr="00D8063E">
        <w:rPr>
          <w:rFonts w:ascii="Simplified Arabic" w:eastAsia="Calibri" w:hAnsi="Simplified Arabic" w:cs="Simplified Arabic" w:hint="cs"/>
          <w:sz w:val="26"/>
          <w:szCs w:val="26"/>
          <w:rtl/>
        </w:rPr>
        <w:t>ال</w:t>
      </w:r>
      <w:r w:rsidR="00B15713" w:rsidRPr="00D8063E">
        <w:rPr>
          <w:rFonts w:ascii="Simplified Arabic" w:eastAsia="Calibri" w:hAnsi="Simplified Arabic" w:cs="Simplified Arabic" w:hint="cs"/>
          <w:sz w:val="26"/>
          <w:szCs w:val="26"/>
          <w:rtl/>
        </w:rPr>
        <w:t xml:space="preserve">أذى للطفل، أو يعرض الطفل لخطر الإصابة </w:t>
      </w:r>
      <w:r w:rsidR="0030680C" w:rsidRPr="00D8063E">
        <w:rPr>
          <w:rFonts w:ascii="Simplified Arabic" w:eastAsia="Calibri" w:hAnsi="Simplified Arabic" w:cs="Simplified Arabic" w:hint="cs"/>
          <w:sz w:val="26"/>
          <w:szCs w:val="26"/>
          <w:rtl/>
        </w:rPr>
        <w:t xml:space="preserve">بأذى. </w:t>
      </w:r>
      <w:r w:rsidR="009F291B" w:rsidRPr="00D8063E">
        <w:rPr>
          <w:rFonts w:ascii="Simplified Arabic" w:eastAsia="Calibri" w:hAnsi="Simplified Arabic" w:cs="Simplified Arabic" w:hint="cs"/>
          <w:sz w:val="26"/>
          <w:szCs w:val="26"/>
          <w:rtl/>
        </w:rPr>
        <w:t>فهو يشمل أي تقصير بتلبية الحاجات الرئيسة للطفل مثل الغذاء أو الملبس أو المأوى أو الإشراف أو الرعاية الطبية، شريطة ألا يكون عدم تحقيق احتياجات الطفل بسبب الفقر أو عدم المقدرة على ذلك (العسالي، 2008، 27).</w:t>
      </w:r>
      <w:r w:rsidR="009F5B33" w:rsidRPr="00D8063E">
        <w:rPr>
          <w:rFonts w:ascii="Simplified Arabic" w:eastAsia="Calibri" w:hAnsi="Simplified Arabic" w:cs="Simplified Arabic" w:hint="cs"/>
          <w:sz w:val="26"/>
          <w:szCs w:val="26"/>
          <w:rtl/>
        </w:rPr>
        <w:t xml:space="preserve"> </w:t>
      </w:r>
      <w:r w:rsidR="00485BA8" w:rsidRPr="00D8063E">
        <w:rPr>
          <w:rFonts w:ascii="Simplified Arabic" w:eastAsia="Calibri" w:hAnsi="Simplified Arabic" w:cs="Simplified Arabic"/>
          <w:sz w:val="26"/>
          <w:szCs w:val="26"/>
          <w:rtl/>
        </w:rPr>
        <w:t>وعموما</w:t>
      </w:r>
      <w:r w:rsidR="002B7F7D" w:rsidRPr="00D8063E">
        <w:rPr>
          <w:rFonts w:ascii="Simplified Arabic" w:eastAsia="Calibri" w:hAnsi="Simplified Arabic" w:cs="Simplified Arabic" w:hint="cs"/>
          <w:sz w:val="26"/>
          <w:szCs w:val="26"/>
          <w:rtl/>
        </w:rPr>
        <w:t>ً</w:t>
      </w:r>
      <w:r w:rsidR="00485BA8" w:rsidRPr="00D8063E">
        <w:rPr>
          <w:rFonts w:ascii="Simplified Arabic" w:eastAsia="Calibri" w:hAnsi="Simplified Arabic" w:cs="Simplified Arabic"/>
          <w:sz w:val="26"/>
          <w:szCs w:val="26"/>
          <w:rtl/>
        </w:rPr>
        <w:t>، يعني إهمال الطفل عدم قيام أحد الوالدين أو الجهة المسؤولة عن رعاية الطفل بتقديم الرعاية</w:t>
      </w:r>
      <w:r w:rsidR="00485BA8" w:rsidRPr="00D8063E">
        <w:rPr>
          <w:rFonts w:ascii="Simplified Arabic" w:eastAsia="Calibri" w:hAnsi="Simplified Arabic" w:cs="Simplified Arabic" w:hint="cs"/>
          <w:sz w:val="26"/>
          <w:szCs w:val="26"/>
          <w:rtl/>
        </w:rPr>
        <w:t xml:space="preserve">، </w:t>
      </w:r>
      <w:r w:rsidR="00485BA8" w:rsidRPr="00D8063E">
        <w:rPr>
          <w:rFonts w:ascii="Simplified Arabic" w:eastAsia="Calibri" w:hAnsi="Simplified Arabic" w:cs="Simplified Arabic"/>
          <w:sz w:val="26"/>
          <w:szCs w:val="26"/>
          <w:rtl/>
        </w:rPr>
        <w:t>الحد الأدنى الكافي من الغذاء والملبس والمأوى والإشراف و/أو الرعاية الطبية للطفل. غير أن تحديد مستويات الرعاية "الكافية إلى الحد الأدنى" والتوصل إلى توافق في الآراء بشأن هذه التعاريف ليسا عمليتين سهلتين.</w:t>
      </w:r>
      <w:r w:rsidR="00485BA8" w:rsidRPr="00D8063E">
        <w:rPr>
          <w:rFonts w:ascii="Simplified Arabic" w:eastAsia="Calibri" w:hAnsi="Simplified Arabic" w:cs="Simplified Arabic" w:hint="cs"/>
          <w:sz w:val="26"/>
          <w:szCs w:val="26"/>
          <w:rtl/>
        </w:rPr>
        <w:t xml:space="preserve"> </w:t>
      </w:r>
      <w:r w:rsidR="00485BA8" w:rsidRPr="00D8063E">
        <w:rPr>
          <w:rFonts w:ascii="Simplified Arabic" w:eastAsia="Calibri" w:hAnsi="Simplified Arabic" w:cs="Simplified Arabic"/>
          <w:sz w:val="26"/>
          <w:szCs w:val="26"/>
          <w:rtl/>
        </w:rPr>
        <w:t>ولئن كانت المناقشة بشأن التعريف مستمرة، فلا شك في أن</w:t>
      </w:r>
      <w:r w:rsidR="00485BA8" w:rsidRPr="00D8063E">
        <w:rPr>
          <w:rFonts w:ascii="Simplified Arabic" w:eastAsia="Calibri" w:hAnsi="Simplified Arabic" w:cs="Simplified Arabic" w:hint="cs"/>
          <w:sz w:val="26"/>
          <w:szCs w:val="26"/>
          <w:rtl/>
        </w:rPr>
        <w:t xml:space="preserve"> </w:t>
      </w:r>
      <w:r w:rsidR="00485BA8" w:rsidRPr="00D8063E">
        <w:rPr>
          <w:rFonts w:ascii="Simplified Arabic" w:eastAsia="Calibri" w:hAnsi="Simplified Arabic" w:cs="Simplified Arabic"/>
          <w:sz w:val="26"/>
          <w:szCs w:val="26"/>
          <w:rtl/>
        </w:rPr>
        <w:t>إهمال الأطفال واسع الانتشار وخطير</w:t>
      </w:r>
      <w:r w:rsidR="006F3709" w:rsidRPr="00D8063E">
        <w:rPr>
          <w:rFonts w:ascii="Simplified Arabic" w:eastAsia="Calibri" w:hAnsi="Simplified Arabic" w:cs="Simplified Arabic" w:hint="cs"/>
          <w:sz w:val="26"/>
          <w:szCs w:val="26"/>
          <w:rtl/>
        </w:rPr>
        <w:t xml:space="preserve"> </w:t>
      </w:r>
      <w:r w:rsidR="00485BA8" w:rsidRPr="00D8063E">
        <w:rPr>
          <w:rFonts w:ascii="Simplified Arabic" w:eastAsia="Calibri" w:hAnsi="Simplified Arabic" w:cs="Simplified Arabic" w:hint="cs"/>
          <w:sz w:val="26"/>
          <w:szCs w:val="26"/>
          <w:rtl/>
        </w:rPr>
        <w:t>(</w:t>
      </w:r>
      <w:r w:rsidR="00485BA8" w:rsidRPr="00D8063E">
        <w:rPr>
          <w:rFonts w:ascii="Simplified Arabic" w:eastAsia="Calibri" w:hAnsi="Simplified Arabic" w:cs="Simplified Arabic"/>
          <w:sz w:val="26"/>
          <w:szCs w:val="26"/>
        </w:rPr>
        <w:t>James &amp; Gaudin, 1993, 1</w:t>
      </w:r>
      <w:r w:rsidR="00485BA8" w:rsidRPr="00D8063E">
        <w:rPr>
          <w:rFonts w:ascii="Simplified Arabic" w:eastAsia="Calibri" w:hAnsi="Simplified Arabic" w:cs="Simplified Arabic" w:hint="cs"/>
          <w:sz w:val="26"/>
          <w:szCs w:val="26"/>
          <w:rtl/>
        </w:rPr>
        <w:t>)</w:t>
      </w:r>
      <w:r w:rsidR="00485BA8" w:rsidRPr="00D8063E">
        <w:rPr>
          <w:rFonts w:ascii="Simplified Arabic" w:eastAsia="Calibri" w:hAnsi="Simplified Arabic" w:cs="Simplified Arabic"/>
          <w:sz w:val="26"/>
          <w:szCs w:val="26"/>
          <w:rtl/>
        </w:rPr>
        <w:t>.</w:t>
      </w:r>
    </w:p>
    <w:p w:rsidR="009F291B" w:rsidRPr="00D8063E" w:rsidRDefault="009F291B" w:rsidP="000E579E">
      <w:pPr>
        <w:spacing w:after="0" w:line="240" w:lineRule="auto"/>
        <w:ind w:firstLine="390"/>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ويتسم الإهمال بصفة الاستمرارية. ويتمثل في نمط غير مناسب من الرعاية والتربية وتسهل ملاحظته من قبل الأشخاص القريبين من الطفل، ولابد أن نفرق بأن إهمال الطفل والإساءة للطفل يختلفان مع أن نتائجهما متشابهة، فالاثنان يؤديان للأذى الجسدي والعاطفي وحتى الموت، ولكن الإهمال هو ما لا يفعله الأهل أو القائمون على رعاية الطفل عوضاً عما يفعلونه، والإهمال قد يحدث للأطفال في أي مكان، وفي أي عمر، وفي أي مجتمع وفي أي خلفية اجتماعية أو اقتصادية (حماده، 2017</w:t>
      </w:r>
      <w:r w:rsidR="007B31F9" w:rsidRPr="00D8063E">
        <w:rPr>
          <w:rFonts w:ascii="Simplified Arabic" w:eastAsia="Calibri" w:hAnsi="Simplified Arabic" w:cs="Simplified Arabic" w:hint="cs"/>
          <w:sz w:val="26"/>
          <w:szCs w:val="26"/>
          <w:rtl/>
        </w:rPr>
        <w:t>، 54-55</w:t>
      </w:r>
      <w:r w:rsidRPr="00D8063E">
        <w:rPr>
          <w:rFonts w:ascii="Simplified Arabic" w:eastAsia="Calibri" w:hAnsi="Simplified Arabic" w:cs="Simplified Arabic" w:hint="cs"/>
          <w:sz w:val="26"/>
          <w:szCs w:val="26"/>
          <w:rtl/>
        </w:rPr>
        <w:t>)</w:t>
      </w:r>
    </w:p>
    <w:p w:rsidR="009F5B33" w:rsidRPr="00D8063E" w:rsidRDefault="00D04D67" w:rsidP="000E579E">
      <w:pPr>
        <w:spacing w:after="0" w:line="240" w:lineRule="auto"/>
        <w:ind w:firstLine="390"/>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تتركز معايير الإهمال في معظم أنظمة حماية الطفل على حادث آني واضح وممكن إثباته وتؤدي هذه الممارسة إلى حرمان العديد من الأطفال من خدمات الحماية بسبب عدم التمكن من إثبات وقوع الإهمال، لذلك فقد أدخلت بعض أنظمة الحماية مفهوم "</w:t>
      </w:r>
      <w:r w:rsidRPr="00D8063E">
        <w:rPr>
          <w:rFonts w:ascii="Simplified Arabic" w:eastAsia="Calibri" w:hAnsi="Simplified Arabic" w:cs="Simplified Arabic" w:hint="cs"/>
          <w:b/>
          <w:bCs/>
          <w:sz w:val="26"/>
          <w:szCs w:val="26"/>
          <w:rtl/>
        </w:rPr>
        <w:t>الإهمال المزمن</w:t>
      </w:r>
      <w:r w:rsidRPr="00D8063E">
        <w:rPr>
          <w:rFonts w:ascii="Simplified Arabic" w:eastAsia="Calibri" w:hAnsi="Simplified Arabic" w:cs="Simplified Arabic" w:hint="cs"/>
          <w:sz w:val="26"/>
          <w:szCs w:val="26"/>
          <w:rtl/>
        </w:rPr>
        <w:t>" على أنه "نموذج راسخ من الأداء الأسري لم يحافظ فيه الأهل، أو لم يقدموا، الاحتياجات الأساسية للأطفال مما يسبب الأذى للطفل". يركز هذا المفهوم على تراكم الأذى، وعلى أهمية التدخل المبكر وتقديم الخدمات والدعم للأسر توقياً لأن يصبح الإهمال مزمناً، أو أن يقود إلى عواقب غير حميدة، فكل الأطفال المعرضين لإهمال مزمن يعانون لاحقاً من عواقب تطورية (العسالي، 2008، 30).</w:t>
      </w:r>
    </w:p>
    <w:p w:rsidR="0071428F" w:rsidRPr="00D8063E" w:rsidRDefault="002B6F48" w:rsidP="000E579E">
      <w:pPr>
        <w:pStyle w:val="a3"/>
        <w:numPr>
          <w:ilvl w:val="0"/>
          <w:numId w:val="28"/>
        </w:numPr>
        <w:spacing w:after="0" w:line="240" w:lineRule="auto"/>
        <w:jc w:val="both"/>
        <w:rPr>
          <w:rFonts w:ascii="Simplified Arabic" w:eastAsia="Calibri" w:hAnsi="Simplified Arabic" w:cs="Simplified Arabic"/>
          <w:sz w:val="26"/>
          <w:szCs w:val="26"/>
        </w:rPr>
      </w:pPr>
      <w:r w:rsidRPr="00D8063E">
        <w:rPr>
          <w:rFonts w:ascii="Simplified Arabic" w:eastAsia="Calibri" w:hAnsi="Simplified Arabic" w:cs="Simplified Arabic" w:hint="cs"/>
          <w:b/>
          <w:bCs/>
          <w:sz w:val="26"/>
          <w:szCs w:val="26"/>
          <w:rtl/>
        </w:rPr>
        <w:t>صور</w:t>
      </w:r>
      <w:r w:rsidR="00D04D67" w:rsidRPr="00D8063E">
        <w:rPr>
          <w:rFonts w:ascii="Simplified Arabic" w:eastAsia="Calibri" w:hAnsi="Simplified Arabic" w:cs="Simplified Arabic" w:hint="cs"/>
          <w:b/>
          <w:bCs/>
          <w:sz w:val="26"/>
          <w:szCs w:val="26"/>
          <w:rtl/>
        </w:rPr>
        <w:t xml:space="preserve"> الإهمال</w:t>
      </w:r>
      <w:r w:rsidRPr="00D8063E">
        <w:rPr>
          <w:rFonts w:ascii="Simplified Arabic" w:eastAsia="Calibri" w:hAnsi="Simplified Arabic" w:cs="Simplified Arabic" w:hint="cs"/>
          <w:b/>
          <w:bCs/>
          <w:sz w:val="26"/>
          <w:szCs w:val="26"/>
          <w:rtl/>
        </w:rPr>
        <w:t xml:space="preserve"> الأسري</w:t>
      </w:r>
      <w:r w:rsidR="00D04D67" w:rsidRPr="00D8063E">
        <w:rPr>
          <w:rFonts w:ascii="Simplified Arabic" w:eastAsia="Calibri" w:hAnsi="Simplified Arabic" w:cs="Simplified Arabic" w:hint="cs"/>
          <w:b/>
          <w:bCs/>
          <w:sz w:val="26"/>
          <w:szCs w:val="26"/>
          <w:rtl/>
        </w:rPr>
        <w:t xml:space="preserve">: </w:t>
      </w:r>
    </w:p>
    <w:p w:rsidR="00D04D67" w:rsidRPr="00D8063E" w:rsidRDefault="00D04D67" w:rsidP="000E579E">
      <w:pPr>
        <w:spacing w:after="0" w:line="240" w:lineRule="auto"/>
        <w:ind w:left="-2"/>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يحدد ديبان فيل</w:t>
      </w:r>
      <w:r w:rsidRPr="00D8063E">
        <w:rPr>
          <w:rFonts w:ascii="Simplified Arabic" w:eastAsia="Calibri" w:hAnsi="Simplified Arabic" w:cs="Simplified Arabic" w:hint="eastAsia"/>
          <w:sz w:val="26"/>
          <w:szCs w:val="26"/>
          <w:rtl/>
        </w:rPr>
        <w:t>ز</w:t>
      </w:r>
      <w:r w:rsidRPr="00D8063E">
        <w:rPr>
          <w:rFonts w:ascii="Simplified Arabic" w:eastAsia="Calibri" w:hAnsi="Simplified Arabic" w:cs="Simplified Arabic" w:hint="cs"/>
          <w:sz w:val="26"/>
          <w:szCs w:val="26"/>
          <w:rtl/>
        </w:rPr>
        <w:t xml:space="preserve"> أنواع الإهمال على النحو الآتي (</w:t>
      </w:r>
      <w:r w:rsidRPr="00D8063E">
        <w:rPr>
          <w:rFonts w:ascii="Simplified Arabic" w:eastAsia="Calibri" w:hAnsi="Simplified Arabic" w:cs="Simplified Arabic"/>
          <w:sz w:val="26"/>
          <w:szCs w:val="26"/>
        </w:rPr>
        <w:t>Depanfilis, 2006, 12-14</w:t>
      </w:r>
      <w:r w:rsidRPr="00D8063E">
        <w:rPr>
          <w:rFonts w:ascii="Simplified Arabic" w:eastAsia="Calibri" w:hAnsi="Simplified Arabic" w:cs="Simplified Arabic" w:hint="cs"/>
          <w:sz w:val="26"/>
          <w:szCs w:val="26"/>
          <w:rtl/>
        </w:rPr>
        <w:t>):</w:t>
      </w:r>
    </w:p>
    <w:p w:rsidR="00D04D67" w:rsidRPr="00D8063E" w:rsidRDefault="00D04D67" w:rsidP="000E579E">
      <w:pPr>
        <w:pStyle w:val="a3"/>
        <w:numPr>
          <w:ilvl w:val="0"/>
          <w:numId w:val="7"/>
        </w:numPr>
        <w:spacing w:after="0" w:line="240" w:lineRule="auto"/>
        <w:ind w:left="390"/>
        <w:contextualSpacing w:val="0"/>
        <w:jc w:val="both"/>
        <w:rPr>
          <w:rFonts w:ascii="Simplified Arabic" w:eastAsia="Calibri" w:hAnsi="Simplified Arabic" w:cs="Simplified Arabic"/>
          <w:b/>
          <w:bCs/>
          <w:sz w:val="26"/>
          <w:szCs w:val="26"/>
          <w:rtl/>
        </w:rPr>
      </w:pPr>
      <w:r w:rsidRPr="00D8063E">
        <w:rPr>
          <w:rFonts w:ascii="Simplified Arabic" w:eastAsia="Calibri" w:hAnsi="Simplified Arabic" w:cs="Simplified Arabic" w:hint="cs"/>
          <w:b/>
          <w:bCs/>
          <w:sz w:val="26"/>
          <w:szCs w:val="26"/>
          <w:rtl/>
        </w:rPr>
        <w:t xml:space="preserve">الإهمال الجسمي: </w:t>
      </w:r>
      <w:r w:rsidRPr="00D8063E">
        <w:rPr>
          <w:rFonts w:ascii="Simplified Arabic" w:eastAsia="Calibri" w:hAnsi="Simplified Arabic" w:cs="Simplified Arabic" w:hint="cs"/>
          <w:sz w:val="26"/>
          <w:szCs w:val="26"/>
          <w:rtl/>
        </w:rPr>
        <w:t>ويشمل التخلي أو ترك الطفل دون عناية، طرد الطفل بصورة دائمة أو غير محددة من المنزل، ترك الطفل في حضانة الآخرين لأيام أو أسابيع متتالية، إهمال التغذية (كترك الطفل الصغير يعاني من نقص التغذية أو يتضور جوعاً لفترات طويلة)، إهمال الاعتناء بملابس الطفل (افتقار الأطفال الى اللياقة المناسبة)، عدم الاهتمام بنظافة الطفل، الإهمال الطائش (ترك الطفل الصغير وحده في السيارة مهملاً) مثلاً.</w:t>
      </w:r>
    </w:p>
    <w:p w:rsidR="00D04D67" w:rsidRPr="00D8063E" w:rsidRDefault="00D04D67" w:rsidP="000E579E">
      <w:pPr>
        <w:pStyle w:val="a3"/>
        <w:numPr>
          <w:ilvl w:val="0"/>
          <w:numId w:val="7"/>
        </w:numPr>
        <w:spacing w:after="0" w:line="240" w:lineRule="auto"/>
        <w:ind w:left="390"/>
        <w:contextualSpacing w:val="0"/>
        <w:jc w:val="both"/>
        <w:rPr>
          <w:rFonts w:ascii="Simplified Arabic" w:eastAsia="Calibri" w:hAnsi="Simplified Arabic" w:cs="Simplified Arabic"/>
          <w:b/>
          <w:bCs/>
          <w:sz w:val="26"/>
          <w:szCs w:val="26"/>
          <w:rtl/>
        </w:rPr>
      </w:pPr>
      <w:r w:rsidRPr="00D8063E">
        <w:rPr>
          <w:rFonts w:ascii="Simplified Arabic" w:eastAsia="Calibri" w:hAnsi="Simplified Arabic" w:cs="Simplified Arabic" w:hint="cs"/>
          <w:b/>
          <w:bCs/>
          <w:sz w:val="26"/>
          <w:szCs w:val="26"/>
          <w:rtl/>
        </w:rPr>
        <w:lastRenderedPageBreak/>
        <w:t xml:space="preserve">الإهمال الطبي: </w:t>
      </w:r>
      <w:r w:rsidRPr="00D8063E">
        <w:rPr>
          <w:rFonts w:ascii="Simplified Arabic" w:eastAsia="Calibri" w:hAnsi="Simplified Arabic" w:cs="Simplified Arabic" w:hint="cs"/>
          <w:sz w:val="26"/>
          <w:szCs w:val="26"/>
          <w:rtl/>
        </w:rPr>
        <w:t>الفشل في توفير أو السماح بالعناية الضرورية للطفل والموصي بها من قبل مختصين بالرعاية الصحية، منع أو تأخير السعي إلى الحصول على الرعاية الصحية اللازمة في الوقت المناسب وخصوصاً عند المشاكل الصحية الخطيرة التي يلاحظها أي شخص مسؤول. ولا يتمثل الإهمال الصحي فقط بالحرمان من الرعاية الصحية عند الضرورة، أو العلاج عند المرض وإنما يتضمن أيضاً عدم الحصول على الوقاية الطبية المناسبة أو العناية بالأسنان، أو رعاية الصحة العقلية، أو عدم اتباع الإجراءات الطبية والتوصيات</w:t>
      </w:r>
      <w:r w:rsidRPr="00D8063E">
        <w:rPr>
          <w:rFonts w:ascii="Simplified Arabic" w:eastAsia="Calibri" w:hAnsi="Simplified Arabic" w:cs="Simplified Arabic" w:hint="cs"/>
          <w:b/>
          <w:bCs/>
          <w:sz w:val="26"/>
          <w:szCs w:val="26"/>
          <w:rtl/>
        </w:rPr>
        <w:t>.</w:t>
      </w:r>
    </w:p>
    <w:p w:rsidR="00D04D67" w:rsidRPr="00D8063E" w:rsidRDefault="00D04D67" w:rsidP="000E579E">
      <w:pPr>
        <w:pStyle w:val="a3"/>
        <w:numPr>
          <w:ilvl w:val="0"/>
          <w:numId w:val="7"/>
        </w:numPr>
        <w:spacing w:after="0" w:line="240" w:lineRule="auto"/>
        <w:ind w:left="390"/>
        <w:contextualSpacing w:val="0"/>
        <w:jc w:val="both"/>
        <w:rPr>
          <w:rFonts w:ascii="Simplified Arabic" w:eastAsia="Calibri" w:hAnsi="Simplified Arabic" w:cs="Simplified Arabic"/>
          <w:b/>
          <w:bCs/>
          <w:sz w:val="26"/>
          <w:szCs w:val="26"/>
        </w:rPr>
      </w:pPr>
      <w:r w:rsidRPr="00D8063E">
        <w:rPr>
          <w:rFonts w:ascii="Simplified Arabic" w:eastAsia="Calibri" w:hAnsi="Simplified Arabic" w:cs="Simplified Arabic" w:hint="cs"/>
          <w:b/>
          <w:bCs/>
          <w:sz w:val="26"/>
          <w:szCs w:val="26"/>
          <w:rtl/>
        </w:rPr>
        <w:t xml:space="preserve">عدم كفاية الإشراف: </w:t>
      </w:r>
      <w:r w:rsidRPr="00D8063E">
        <w:rPr>
          <w:rFonts w:ascii="Simplified Arabic" w:eastAsia="Calibri" w:hAnsi="Simplified Arabic" w:cs="Simplified Arabic" w:hint="cs"/>
          <w:sz w:val="26"/>
          <w:szCs w:val="26"/>
          <w:rtl/>
        </w:rPr>
        <w:t>إن الأطفال يختلفون في كمية الإشراف التي يحتاجونها حسب حالتهم، نموهم أو تطورهم. ومن المهم تقييم نضج الطفل وإمكانية وصوله إلى البالغين الآخرين، مدة وتواتر الوقت غير الخاضع للرقابة، الحي أو البيئة عند تحديد ما إذا كان من المقبول ترك الطفل دون إشراف. من السلوكيات التي تتضمن عدم الإشراف المناسب على الطفل، التعريض للمخاطر وتتضمن المخاطر داخل المنزل وخارجه: مخاطر السلامة (السموم)، الاجسام الصغيرة، الأسلاك الكهربائية والسلالم، والأدوات المخدرة، التدخين والتدخين السلبي (خاصة للأطفال المصابين بالربو أو مشاكل في الرئة)، ترك أسلحة في المنزل غير مؤمنة بمكان مغلق في متناول الأطفال. الظروف المنزلية غير الصحية، الطعام المتعفن، حشرات بكثرة أو وجود براز حيوانات في المنزل، ضعف الصرف الصحي وعدم وجود مياه نظيفة. ومن سلوكيات عدم الإشراف أيضاً، ترك الطفل مع مقدمي رعاية غير مناسبين: السلوك الآخر الذي يمكن أن يقع تحت الإخفاق في الحماية هو ترك الأطفال تحت رعاية شخص إما غير قادر أو لا يمكن الوثوق به لتوفير الرعاية للأطفال، كترك الطفل مع طفل آخر أكبر منه، أو مع شخص معرف بأنه مُعنِّف (معتدي)، أو مصاب بتعاطي مخدرات</w:t>
      </w:r>
      <w:r w:rsidRPr="00D8063E">
        <w:rPr>
          <w:rFonts w:ascii="Simplified Arabic" w:eastAsia="Calibri" w:hAnsi="Simplified Arabic" w:cs="Simplified Arabic" w:hint="cs"/>
          <w:b/>
          <w:bCs/>
          <w:sz w:val="26"/>
          <w:szCs w:val="26"/>
          <w:rtl/>
        </w:rPr>
        <w:t>.</w:t>
      </w:r>
    </w:p>
    <w:p w:rsidR="00D04D67" w:rsidRPr="00D8063E" w:rsidRDefault="00D04D67" w:rsidP="000E579E">
      <w:pPr>
        <w:pStyle w:val="a3"/>
        <w:numPr>
          <w:ilvl w:val="0"/>
          <w:numId w:val="7"/>
        </w:numPr>
        <w:spacing w:after="0" w:line="240" w:lineRule="auto"/>
        <w:ind w:left="390"/>
        <w:contextualSpacing w:val="0"/>
        <w:jc w:val="both"/>
        <w:rPr>
          <w:rFonts w:ascii="Simplified Arabic" w:eastAsia="Calibri" w:hAnsi="Simplified Arabic" w:cs="Simplified Arabic"/>
          <w:b/>
          <w:bCs/>
          <w:sz w:val="26"/>
          <w:szCs w:val="26"/>
          <w:rtl/>
        </w:rPr>
      </w:pPr>
      <w:r w:rsidRPr="00D8063E">
        <w:rPr>
          <w:rFonts w:ascii="Simplified Arabic" w:eastAsia="Calibri" w:hAnsi="Simplified Arabic" w:cs="Simplified Arabic" w:hint="cs"/>
          <w:b/>
          <w:bCs/>
          <w:sz w:val="26"/>
          <w:szCs w:val="26"/>
          <w:rtl/>
        </w:rPr>
        <w:t xml:space="preserve">الإهمال البيئي: </w:t>
      </w:r>
      <w:r w:rsidRPr="00D8063E">
        <w:rPr>
          <w:rFonts w:ascii="Simplified Arabic" w:eastAsia="Calibri" w:hAnsi="Simplified Arabic" w:cs="Simplified Arabic" w:hint="cs"/>
          <w:sz w:val="26"/>
          <w:szCs w:val="26"/>
          <w:rtl/>
        </w:rPr>
        <w:t xml:space="preserve">يمكن رؤية بعض الخصائص التي سبق ذكرها على </w:t>
      </w:r>
      <w:r w:rsidR="00954F78" w:rsidRPr="00D8063E">
        <w:rPr>
          <w:rFonts w:ascii="Simplified Arabic" w:eastAsia="Calibri" w:hAnsi="Simplified Arabic" w:cs="Simplified Arabic" w:hint="cs"/>
          <w:sz w:val="26"/>
          <w:szCs w:val="26"/>
          <w:rtl/>
        </w:rPr>
        <w:t xml:space="preserve">أنها </w:t>
      </w:r>
      <w:r w:rsidRPr="00D8063E">
        <w:rPr>
          <w:rFonts w:ascii="Simplified Arabic" w:eastAsia="Calibri" w:hAnsi="Simplified Arabic" w:cs="Simplified Arabic" w:hint="cs"/>
          <w:sz w:val="26"/>
          <w:szCs w:val="26"/>
          <w:rtl/>
        </w:rPr>
        <w:t>نابعة من الإهمال البيئي الذي يتميز بانعدام السلامة البيئية أو سلامة الحي أو جميع الموارد. أيضا يتركز الاهتمام على الظروف في المنزل وإهمال الوالدين في الرعاية</w:t>
      </w:r>
      <w:r w:rsidRPr="00D8063E">
        <w:rPr>
          <w:rFonts w:ascii="Simplified Arabic" w:eastAsia="Calibri" w:hAnsi="Simplified Arabic" w:cs="Simplified Arabic" w:hint="cs"/>
          <w:b/>
          <w:bCs/>
          <w:sz w:val="26"/>
          <w:szCs w:val="26"/>
          <w:rtl/>
        </w:rPr>
        <w:t xml:space="preserve">. </w:t>
      </w:r>
      <w:r w:rsidRPr="00D8063E">
        <w:rPr>
          <w:rFonts w:ascii="Simplified Arabic" w:eastAsia="Calibri" w:hAnsi="Simplified Arabic" w:cs="Simplified Arabic" w:hint="cs"/>
          <w:sz w:val="26"/>
          <w:szCs w:val="26"/>
          <w:rtl/>
        </w:rPr>
        <w:t>وبنظرة واسعة على الإهمال يمكن دمج الظروف البيئية التي تربط عوامل الاحياء بوظائف الاسرة والأفراد، خاصة منذ أن تم إثبات التأثير الضار للحي الخطير على نمو الأطفال وصحتهم العقلية وسوء المعاملة التي من الممكن أن يتعرضوا لها عندما يلعبون في حي موبوء بالمخدرات.</w:t>
      </w:r>
    </w:p>
    <w:p w:rsidR="00D04D67" w:rsidRPr="00D8063E" w:rsidRDefault="00D04D67" w:rsidP="00954F78">
      <w:pPr>
        <w:pStyle w:val="a3"/>
        <w:numPr>
          <w:ilvl w:val="0"/>
          <w:numId w:val="7"/>
        </w:numPr>
        <w:spacing w:after="0" w:line="240" w:lineRule="auto"/>
        <w:ind w:left="390"/>
        <w:contextualSpacing w:val="0"/>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b/>
          <w:bCs/>
          <w:sz w:val="26"/>
          <w:szCs w:val="26"/>
          <w:rtl/>
        </w:rPr>
        <w:t xml:space="preserve">الإهمال العاطفي: </w:t>
      </w:r>
      <w:r w:rsidRPr="00D8063E">
        <w:rPr>
          <w:rFonts w:ascii="Simplified Arabic" w:eastAsia="Calibri" w:hAnsi="Simplified Arabic" w:cs="Simplified Arabic" w:hint="cs"/>
          <w:sz w:val="26"/>
          <w:szCs w:val="26"/>
          <w:rtl/>
        </w:rPr>
        <w:t>ويشمل</w:t>
      </w:r>
      <w:r w:rsidR="00954F78" w:rsidRPr="00D8063E">
        <w:rPr>
          <w:rFonts w:ascii="Simplified Arabic" w:eastAsia="Calibri" w:hAnsi="Simplified Arabic" w:cs="Simplified Arabic" w:hint="cs"/>
          <w:sz w:val="26"/>
          <w:szCs w:val="26"/>
          <w:rtl/>
        </w:rPr>
        <w:t xml:space="preserve"> عدم إيلاء الجانب العاطفي للطفل العناية الكافية</w:t>
      </w:r>
      <w:r w:rsidRPr="00D8063E">
        <w:rPr>
          <w:rFonts w:ascii="Simplified Arabic" w:eastAsia="Calibri" w:hAnsi="Simplified Arabic" w:cs="Simplified Arabic" w:hint="cs"/>
          <w:sz w:val="26"/>
          <w:szCs w:val="26"/>
          <w:rtl/>
        </w:rPr>
        <w:t>، عدم الاهتمام المتواصل والواضح باحتياجات الطفل للعطف، الدعم العاطفي، أو الاهتمام. التعرض لإساءة مزمنة أو شديدة للزوجة</w:t>
      </w:r>
      <w:r w:rsidRPr="00D8063E">
        <w:rPr>
          <w:rFonts w:ascii="Simplified Arabic" w:eastAsia="Calibri" w:hAnsi="Simplified Arabic" w:cs="Simplified Arabic" w:hint="cs"/>
          <w:b/>
          <w:bCs/>
          <w:sz w:val="26"/>
          <w:szCs w:val="26"/>
          <w:rtl/>
        </w:rPr>
        <w:t xml:space="preserve">، </w:t>
      </w:r>
      <w:r w:rsidRPr="00D8063E">
        <w:rPr>
          <w:rFonts w:ascii="Simplified Arabic" w:eastAsia="Calibri" w:hAnsi="Simplified Arabic" w:cs="Simplified Arabic" w:hint="cs"/>
          <w:sz w:val="26"/>
          <w:szCs w:val="26"/>
          <w:rtl/>
        </w:rPr>
        <w:t xml:space="preserve">المخدرات أو الكحول المسموح بها. التشجيع على سلوك غير مرغوب به. </w:t>
      </w:r>
    </w:p>
    <w:p w:rsidR="00D04D67" w:rsidRPr="00D8063E" w:rsidRDefault="00D04D67" w:rsidP="000E579E">
      <w:pPr>
        <w:pStyle w:val="a3"/>
        <w:numPr>
          <w:ilvl w:val="0"/>
          <w:numId w:val="7"/>
        </w:numPr>
        <w:spacing w:after="0" w:line="240" w:lineRule="auto"/>
        <w:ind w:left="390"/>
        <w:contextualSpacing w:val="0"/>
        <w:jc w:val="both"/>
        <w:rPr>
          <w:rFonts w:ascii="Simplified Arabic" w:eastAsia="Calibri" w:hAnsi="Simplified Arabic" w:cs="Simplified Arabic"/>
          <w:sz w:val="26"/>
          <w:szCs w:val="26"/>
        </w:rPr>
      </w:pPr>
      <w:r w:rsidRPr="00D8063E">
        <w:rPr>
          <w:rFonts w:ascii="Simplified Arabic" w:eastAsia="Calibri" w:hAnsi="Simplified Arabic" w:cs="Simplified Arabic" w:hint="cs"/>
          <w:b/>
          <w:bCs/>
          <w:sz w:val="26"/>
          <w:szCs w:val="26"/>
          <w:rtl/>
        </w:rPr>
        <w:t xml:space="preserve">الإهمال التعليمي: </w:t>
      </w:r>
      <w:r w:rsidRPr="00D8063E">
        <w:rPr>
          <w:rFonts w:ascii="Simplified Arabic" w:eastAsia="Calibri" w:hAnsi="Simplified Arabic" w:cs="Simplified Arabic" w:hint="cs"/>
          <w:sz w:val="26"/>
          <w:szCs w:val="26"/>
          <w:rtl/>
        </w:rPr>
        <w:t xml:space="preserve">على الرغم من اختلاف القوانين والسياسات في كل دولة، </w:t>
      </w:r>
      <w:r w:rsidR="00954F78" w:rsidRPr="00D8063E">
        <w:rPr>
          <w:rFonts w:ascii="Simplified Arabic" w:eastAsia="Calibri" w:hAnsi="Simplified Arabic" w:cs="Simplified Arabic" w:hint="cs"/>
          <w:sz w:val="26"/>
          <w:szCs w:val="26"/>
          <w:rtl/>
        </w:rPr>
        <w:t xml:space="preserve">إلا أنه </w:t>
      </w:r>
      <w:r w:rsidRPr="00D8063E">
        <w:rPr>
          <w:rFonts w:ascii="Simplified Arabic" w:eastAsia="Calibri" w:hAnsi="Simplified Arabic" w:cs="Simplified Arabic" w:hint="cs"/>
          <w:sz w:val="26"/>
          <w:szCs w:val="26"/>
          <w:rtl/>
        </w:rPr>
        <w:t xml:space="preserve">يتحمل كل من الآباء والمدارس مسؤولية تلبية متطلبات معينة تتعلق بتعليم الأطفال. إن الإهمال التعليمي للطفل يتضمن: التغيب المزمن المسموح به بحيث يزيد على خمسة أيام على الأقل في الشهر إذا كان الوالدان أو الوصي على علم بالمشكلة ولا يحاولان الحل، عدم التسجيل في المدرسة، أو التأخر في الالتحاق بالمدرسة مما يتسبب في فقدان الطفل لشهر كامل على الأقل من المدرسة دون أسباب وجيهة، عدم الاهتمام بالاحتياجات الخاصة بالتعليم كالفشل في الحصول على خدمات التعليم العلاجية الموصي بها أو إهمال الحصول أو متابعة </w:t>
      </w:r>
      <w:r w:rsidRPr="00D8063E">
        <w:rPr>
          <w:rFonts w:ascii="Simplified Arabic" w:eastAsia="Calibri" w:hAnsi="Simplified Arabic" w:cs="Simplified Arabic" w:hint="cs"/>
          <w:sz w:val="26"/>
          <w:szCs w:val="26"/>
          <w:rtl/>
        </w:rPr>
        <w:lastRenderedPageBreak/>
        <w:t>العلاج لاضطراب التعلم الذي تم تشخيصه لدى الطفل أو الحاجة إلى تعليم خاص، ورفض توفير هذه الخدمات للطفل دون سبب مسؤول.</w:t>
      </w:r>
    </w:p>
    <w:p w:rsidR="0071428F" w:rsidRPr="00D8063E" w:rsidRDefault="0000217E" w:rsidP="000E579E">
      <w:pPr>
        <w:pStyle w:val="a3"/>
        <w:numPr>
          <w:ilvl w:val="0"/>
          <w:numId w:val="28"/>
        </w:numPr>
        <w:spacing w:after="0" w:line="240" w:lineRule="auto"/>
        <w:jc w:val="both"/>
        <w:rPr>
          <w:rFonts w:ascii="Simplified Arabic" w:eastAsia="Calibri" w:hAnsi="Simplified Arabic" w:cs="Simplified Arabic"/>
          <w:sz w:val="26"/>
          <w:szCs w:val="26"/>
        </w:rPr>
      </w:pPr>
      <w:r w:rsidRPr="00D8063E">
        <w:rPr>
          <w:rFonts w:ascii="Simplified Arabic" w:eastAsia="Calibri" w:hAnsi="Simplified Arabic" w:cs="Simplified Arabic" w:hint="cs"/>
          <w:b/>
          <w:bCs/>
          <w:sz w:val="26"/>
          <w:szCs w:val="26"/>
          <w:rtl/>
        </w:rPr>
        <w:t>أسباب الإهمال الأسري:</w:t>
      </w:r>
      <w:r w:rsidR="007A579E" w:rsidRPr="00D8063E">
        <w:rPr>
          <w:rFonts w:ascii="Simplified Arabic" w:eastAsia="Calibri" w:hAnsi="Simplified Arabic" w:cs="Simplified Arabic" w:hint="cs"/>
          <w:b/>
          <w:bCs/>
          <w:sz w:val="26"/>
          <w:szCs w:val="26"/>
          <w:rtl/>
        </w:rPr>
        <w:t xml:space="preserve"> </w:t>
      </w:r>
    </w:p>
    <w:p w:rsidR="0000217E" w:rsidRPr="00D8063E" w:rsidRDefault="007A579E" w:rsidP="00157690">
      <w:pPr>
        <w:spacing w:after="120" w:line="240" w:lineRule="auto"/>
        <w:ind w:firstLine="425"/>
        <w:jc w:val="both"/>
        <w:rPr>
          <w:rFonts w:ascii="Simplified Arabic" w:eastAsia="Calibri" w:hAnsi="Simplified Arabic" w:cs="Simplified Arabic"/>
          <w:sz w:val="26"/>
          <w:szCs w:val="26"/>
        </w:rPr>
      </w:pPr>
      <w:r w:rsidRPr="00D8063E">
        <w:rPr>
          <w:rFonts w:ascii="Simplified Arabic" w:eastAsia="Calibri" w:hAnsi="Simplified Arabic" w:cs="Simplified Arabic" w:hint="cs"/>
          <w:sz w:val="26"/>
          <w:szCs w:val="26"/>
          <w:rtl/>
        </w:rPr>
        <w:t>قد يحدث إهمال الأطفال في كافة الطبقات الاجتماعية الاقتصادية في كل المجتمعات؛ بغض النظر عن الدين والثقافة والعرق، ولا يوجد سبب فردي لحدوثه كما لا</w:t>
      </w:r>
      <w:r w:rsidR="00904209" w:rsidRPr="00D8063E">
        <w:rPr>
          <w:rFonts w:ascii="Simplified Arabic" w:eastAsia="Calibri" w:hAnsi="Simplified Arabic" w:cs="Simplified Arabic" w:hint="cs"/>
          <w:sz w:val="26"/>
          <w:szCs w:val="26"/>
          <w:rtl/>
        </w:rPr>
        <w:t xml:space="preserve"> </w:t>
      </w:r>
      <w:r w:rsidRPr="00D8063E">
        <w:rPr>
          <w:rFonts w:ascii="Simplified Arabic" w:eastAsia="Calibri" w:hAnsi="Simplified Arabic" w:cs="Simplified Arabic" w:hint="cs"/>
          <w:sz w:val="26"/>
          <w:szCs w:val="26"/>
          <w:rtl/>
        </w:rPr>
        <w:t>يوجد وصف محدد يجمع كل الأسر التي أطفالها ضحايا للإهمال. ولكن توضح الأبحاث العلمية أربع مجموعات من عوامل المخاطرة التي تترافق عادة مع سوء معاملة وإهمال الأطفال: 1) عوامل الأهل أو مقدمي الرعاية</w:t>
      </w:r>
      <w:r w:rsidR="00904209" w:rsidRPr="00D8063E">
        <w:rPr>
          <w:rFonts w:ascii="Simplified Arabic" w:eastAsia="Calibri" w:hAnsi="Simplified Arabic" w:cs="Simplified Arabic" w:hint="cs"/>
          <w:sz w:val="26"/>
          <w:szCs w:val="26"/>
          <w:rtl/>
        </w:rPr>
        <w:t xml:space="preserve"> </w:t>
      </w:r>
      <w:r w:rsidRPr="00D8063E">
        <w:rPr>
          <w:rFonts w:ascii="Simplified Arabic" w:eastAsia="Calibri" w:hAnsi="Simplified Arabic" w:cs="Simplified Arabic" w:hint="cs"/>
          <w:sz w:val="26"/>
          <w:szCs w:val="26"/>
          <w:rtl/>
        </w:rPr>
        <w:t>- 2) عوامل الأسرة- 3) عوامل الطفل- 4)عوامل بيئية. حيث ينجم إهمال الأطفال عن تداخل عوامل عديدة من هذه المجموعات الأربع، وتبين الأبحاث المتوفرة أن العوامل المختلفة قد تلعب أدوراً متنوعة في إحداث مختلف أنماط سوء المعاملة والإهمال. ولكن ورغم أن وجود الأطفال في بيئات أو أسر تتصف بهذه العوامل يزيد احتمال تعرضهم لسوء المعاملة والإهمال</w:t>
      </w:r>
      <w:r w:rsidR="00904209" w:rsidRPr="00D8063E">
        <w:rPr>
          <w:rFonts w:ascii="Simplified Arabic" w:eastAsia="Calibri" w:hAnsi="Simplified Arabic" w:cs="Simplified Arabic" w:hint="cs"/>
          <w:sz w:val="26"/>
          <w:szCs w:val="26"/>
          <w:rtl/>
        </w:rPr>
        <w:t>، فإنه يجب التأكيد على أن مجرد وجود هذه العوامل لا يعني أنه لا مفر من حدوث الإهمال وسوء المعاملة</w:t>
      </w:r>
      <w:r w:rsidRPr="00D8063E">
        <w:rPr>
          <w:rFonts w:ascii="Simplified Arabic" w:eastAsia="Calibri" w:hAnsi="Simplified Arabic" w:cs="Simplified Arabic" w:hint="cs"/>
          <w:sz w:val="26"/>
          <w:szCs w:val="26"/>
          <w:rtl/>
        </w:rPr>
        <w:t xml:space="preserve">. كما أن العوامل التي تساهم في حدوث الإهمال وسوء المعاملة في أسرة ما قد لا تؤدي إلى إهمال أو سوء معاملة في أسرة </w:t>
      </w:r>
      <w:r w:rsidR="00904209" w:rsidRPr="00D8063E">
        <w:rPr>
          <w:rFonts w:ascii="Simplified Arabic" w:eastAsia="Calibri" w:hAnsi="Simplified Arabic" w:cs="Simplified Arabic" w:hint="cs"/>
          <w:sz w:val="26"/>
          <w:szCs w:val="26"/>
          <w:rtl/>
        </w:rPr>
        <w:t>أخرى، فقد لاحظ عدة باحثين علاقة بين الفقر مثلاً وبين سوء المعاملة والإهمال، ولكن معظم الفقراء لا يسيئون معاملة أطفالهم ولا يهملونهم (العسالي، 2008، 34).</w:t>
      </w:r>
    </w:p>
    <w:p w:rsidR="00146453" w:rsidRPr="00D8063E" w:rsidRDefault="00146453" w:rsidP="000E579E">
      <w:pPr>
        <w:pStyle w:val="a3"/>
        <w:numPr>
          <w:ilvl w:val="0"/>
          <w:numId w:val="28"/>
        </w:numPr>
        <w:spacing w:after="0" w:line="240" w:lineRule="auto"/>
        <w:jc w:val="both"/>
        <w:rPr>
          <w:rFonts w:ascii="Simplified Arabic" w:eastAsia="Calibri" w:hAnsi="Simplified Arabic" w:cs="Simplified Arabic"/>
          <w:b/>
          <w:bCs/>
          <w:sz w:val="26"/>
          <w:szCs w:val="26"/>
          <w:rtl/>
        </w:rPr>
      </w:pPr>
      <w:r w:rsidRPr="00D8063E">
        <w:rPr>
          <w:rFonts w:ascii="Simplified Arabic" w:eastAsia="Calibri" w:hAnsi="Simplified Arabic" w:cs="Simplified Arabic" w:hint="cs"/>
          <w:b/>
          <w:bCs/>
          <w:sz w:val="26"/>
          <w:szCs w:val="26"/>
          <w:rtl/>
        </w:rPr>
        <w:t xml:space="preserve">الآثار والنتائج المترتبة عن الإهمال الأسري: </w:t>
      </w:r>
    </w:p>
    <w:p w:rsidR="00146453" w:rsidRPr="00D8063E" w:rsidRDefault="00146453" w:rsidP="00990A30">
      <w:pPr>
        <w:spacing w:after="0" w:line="240" w:lineRule="auto"/>
        <w:ind w:left="30" w:firstLine="251"/>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 xml:space="preserve">ينتج عن الإهمال عدة </w:t>
      </w:r>
      <w:r w:rsidR="00954F78" w:rsidRPr="00D8063E">
        <w:rPr>
          <w:rFonts w:ascii="Simplified Arabic" w:eastAsia="Calibri" w:hAnsi="Simplified Arabic" w:cs="Simplified Arabic" w:hint="cs"/>
          <w:sz w:val="26"/>
          <w:szCs w:val="26"/>
          <w:rtl/>
        </w:rPr>
        <w:t>مشكلات</w:t>
      </w:r>
      <w:r w:rsidRPr="00D8063E">
        <w:rPr>
          <w:rFonts w:ascii="Simplified Arabic" w:eastAsia="Calibri" w:hAnsi="Simplified Arabic" w:cs="Simplified Arabic" w:hint="cs"/>
          <w:sz w:val="26"/>
          <w:szCs w:val="26"/>
          <w:rtl/>
        </w:rPr>
        <w:t xml:space="preserve"> </w:t>
      </w:r>
      <w:r w:rsidR="00954F78" w:rsidRPr="00D8063E">
        <w:rPr>
          <w:rFonts w:ascii="Simplified Arabic" w:eastAsia="Calibri" w:hAnsi="Simplified Arabic" w:cs="Simplified Arabic" w:hint="cs"/>
          <w:sz w:val="26"/>
          <w:szCs w:val="26"/>
          <w:rtl/>
        </w:rPr>
        <w:t>عند الأطفال</w:t>
      </w:r>
      <w:r w:rsidRPr="00D8063E">
        <w:rPr>
          <w:rFonts w:ascii="Simplified Arabic" w:eastAsia="Calibri" w:hAnsi="Simplified Arabic" w:cs="Simplified Arabic" w:hint="cs"/>
          <w:sz w:val="26"/>
          <w:szCs w:val="26"/>
          <w:rtl/>
        </w:rPr>
        <w:t xml:space="preserve"> نذكر منها (</w:t>
      </w:r>
      <w:r w:rsidR="00FB1BFF" w:rsidRPr="00D8063E">
        <w:rPr>
          <w:rFonts w:ascii="Simplified Arabic" w:eastAsia="Calibri" w:hAnsi="Simplified Arabic" w:cs="Simplified Arabic" w:hint="cs"/>
          <w:sz w:val="26"/>
          <w:szCs w:val="26"/>
          <w:rtl/>
        </w:rPr>
        <w:t>عاشور، 2015، 52-55</w:t>
      </w:r>
      <w:r w:rsidRPr="00D8063E">
        <w:rPr>
          <w:rFonts w:ascii="Simplified Arabic" w:eastAsia="Calibri" w:hAnsi="Simplified Arabic" w:cs="Simplified Arabic" w:hint="cs"/>
          <w:sz w:val="26"/>
          <w:szCs w:val="26"/>
          <w:rtl/>
        </w:rPr>
        <w:t>):</w:t>
      </w:r>
    </w:p>
    <w:p w:rsidR="00146453" w:rsidRPr="00D8063E" w:rsidRDefault="00FB1BFF" w:rsidP="00157690">
      <w:pPr>
        <w:pStyle w:val="a3"/>
        <w:numPr>
          <w:ilvl w:val="0"/>
          <w:numId w:val="24"/>
        </w:numPr>
        <w:spacing w:after="0" w:line="240" w:lineRule="auto"/>
        <w:ind w:left="281" w:hanging="283"/>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b/>
          <w:bCs/>
          <w:sz w:val="26"/>
          <w:szCs w:val="26"/>
          <w:rtl/>
        </w:rPr>
        <w:t>ضعف الثقة بالنفس</w:t>
      </w:r>
      <w:r w:rsidRPr="00D8063E">
        <w:rPr>
          <w:rFonts w:ascii="Simplified Arabic" w:eastAsia="Calibri" w:hAnsi="Simplified Arabic" w:cs="Simplified Arabic" w:hint="cs"/>
          <w:sz w:val="26"/>
          <w:szCs w:val="26"/>
          <w:rtl/>
        </w:rPr>
        <w:t>: إن ثقة الفرد بنفسه وقدراته عامل مهم يؤثر في شخصيته ووفي تحصيله وإنجازاته وقد أشارت كثير من الدراسات إلى أن هناك ارتباط كبير بين مفهوم الذات وبين أداءه في المدرسة فالطفل الذي لم تكن لديه الثقة بنفسه وقدراته ويخاف التأنيب نراه متردداً في القيام بأي عمل، إن هذا الخوف نتيجة العبء الثقيل الذي يتركه الوالدان على عاتق الطفل والتنافس الاجتماعي ما بين أفراد الأسرة الواحدة.</w:t>
      </w:r>
    </w:p>
    <w:p w:rsidR="00FB1BFF" w:rsidRPr="00D8063E" w:rsidRDefault="00FB1BFF" w:rsidP="00157690">
      <w:pPr>
        <w:pStyle w:val="a3"/>
        <w:numPr>
          <w:ilvl w:val="0"/>
          <w:numId w:val="24"/>
        </w:numPr>
        <w:spacing w:after="0" w:line="240" w:lineRule="auto"/>
        <w:ind w:left="281" w:hanging="283"/>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b/>
          <w:bCs/>
          <w:sz w:val="26"/>
          <w:szCs w:val="26"/>
          <w:rtl/>
        </w:rPr>
        <w:t>الشعور بالإحباط</w:t>
      </w:r>
      <w:r w:rsidRPr="00D8063E">
        <w:rPr>
          <w:rFonts w:ascii="Simplified Arabic" w:eastAsia="Calibri" w:hAnsi="Simplified Arabic" w:cs="Simplified Arabic" w:hint="cs"/>
          <w:sz w:val="26"/>
          <w:szCs w:val="26"/>
          <w:rtl/>
        </w:rPr>
        <w:t>: إن الطفل يشعر بالإحباط إذا ما تهدد أمنه وسلامته</w:t>
      </w:r>
      <w:r w:rsidR="00822E7F" w:rsidRPr="00D8063E">
        <w:rPr>
          <w:rFonts w:ascii="Simplified Arabic" w:eastAsia="Calibri" w:hAnsi="Simplified Arabic" w:cs="Simplified Arabic" w:hint="cs"/>
          <w:sz w:val="26"/>
          <w:szCs w:val="26"/>
          <w:rtl/>
        </w:rPr>
        <w:t>، ويرى ماسلو أن الإحباط الناشئ عن التهديد واستخدام كلمات التحفيز أمام زملاء الطفل والاستهزاء بقدراته وعد إشباع حاجاته الفسيولوجية يؤثر تأثيراً كبيراً على سلوكه.</w:t>
      </w:r>
    </w:p>
    <w:p w:rsidR="00FB1BFF" w:rsidRPr="00D8063E" w:rsidRDefault="00954F78" w:rsidP="00157690">
      <w:pPr>
        <w:pStyle w:val="a3"/>
        <w:numPr>
          <w:ilvl w:val="0"/>
          <w:numId w:val="24"/>
        </w:numPr>
        <w:spacing w:after="0" w:line="240" w:lineRule="auto"/>
        <w:ind w:left="281" w:hanging="283"/>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b/>
          <w:bCs/>
          <w:sz w:val="26"/>
          <w:szCs w:val="26"/>
          <w:rtl/>
        </w:rPr>
        <w:t xml:space="preserve">السلوك </w:t>
      </w:r>
      <w:r w:rsidR="00FB1BFF" w:rsidRPr="00D8063E">
        <w:rPr>
          <w:rFonts w:ascii="Simplified Arabic" w:eastAsia="Calibri" w:hAnsi="Simplified Arabic" w:cs="Simplified Arabic" w:hint="cs"/>
          <w:b/>
          <w:bCs/>
          <w:sz w:val="26"/>
          <w:szCs w:val="26"/>
          <w:rtl/>
        </w:rPr>
        <w:t>العدوان</w:t>
      </w:r>
      <w:r w:rsidRPr="00D8063E">
        <w:rPr>
          <w:rFonts w:ascii="Simplified Arabic" w:eastAsia="Calibri" w:hAnsi="Simplified Arabic" w:cs="Simplified Arabic" w:hint="cs"/>
          <w:b/>
          <w:bCs/>
          <w:sz w:val="26"/>
          <w:szCs w:val="26"/>
          <w:rtl/>
        </w:rPr>
        <w:t>ي</w:t>
      </w:r>
      <w:r w:rsidR="00822E7F" w:rsidRPr="00D8063E">
        <w:rPr>
          <w:rFonts w:ascii="Simplified Arabic" w:eastAsia="Calibri" w:hAnsi="Simplified Arabic" w:cs="Simplified Arabic" w:hint="cs"/>
          <w:b/>
          <w:bCs/>
          <w:sz w:val="26"/>
          <w:szCs w:val="26"/>
          <w:rtl/>
        </w:rPr>
        <w:t>:</w:t>
      </w:r>
      <w:r w:rsidR="00822E7F" w:rsidRPr="00D8063E">
        <w:rPr>
          <w:rFonts w:ascii="Simplified Arabic" w:eastAsia="Calibri" w:hAnsi="Simplified Arabic" w:cs="Simplified Arabic" w:hint="cs"/>
          <w:sz w:val="26"/>
          <w:szCs w:val="26"/>
          <w:rtl/>
        </w:rPr>
        <w:t xml:space="preserve"> إن شدة العقاب والإهمال الذي يوقعه الوالدان على الطفل يثير من عدوانية الطفل وشراسته، وقد يكون رد فعل الطفل الإمعان في سلوك العدوان على الآخرين.</w:t>
      </w:r>
    </w:p>
    <w:p w:rsidR="00FB1BFF" w:rsidRPr="00D8063E" w:rsidRDefault="00FB1BFF" w:rsidP="00157690">
      <w:pPr>
        <w:pStyle w:val="a3"/>
        <w:numPr>
          <w:ilvl w:val="0"/>
          <w:numId w:val="24"/>
        </w:numPr>
        <w:spacing w:after="0" w:line="240" w:lineRule="auto"/>
        <w:ind w:left="281" w:hanging="283"/>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b/>
          <w:bCs/>
          <w:sz w:val="26"/>
          <w:szCs w:val="26"/>
          <w:rtl/>
        </w:rPr>
        <w:t>القلق</w:t>
      </w:r>
      <w:r w:rsidR="00822E7F" w:rsidRPr="00D8063E">
        <w:rPr>
          <w:rFonts w:ascii="Simplified Arabic" w:eastAsia="Calibri" w:hAnsi="Simplified Arabic" w:cs="Simplified Arabic" w:hint="cs"/>
          <w:sz w:val="26"/>
          <w:szCs w:val="26"/>
          <w:rtl/>
        </w:rPr>
        <w:t>: إن سوء معاملة الطفل وإهماله يؤدي إلى شعوره بالقلق الدائم وعد الاستقرار النفسي والتوتر والأزمات والمتاعب والصدمات النفسية والشعور بالذنب والخوف من العقاب فضلاً عن الشعور بالعجز والنقص والصراع الداخلي.</w:t>
      </w:r>
    </w:p>
    <w:p w:rsidR="00FB1BFF" w:rsidRPr="00D8063E" w:rsidRDefault="00FB1BFF" w:rsidP="00157690">
      <w:pPr>
        <w:pStyle w:val="a3"/>
        <w:numPr>
          <w:ilvl w:val="0"/>
          <w:numId w:val="24"/>
        </w:numPr>
        <w:spacing w:after="120" w:line="240" w:lineRule="auto"/>
        <w:ind w:left="281" w:hanging="283"/>
        <w:contextualSpacing w:val="0"/>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b/>
          <w:bCs/>
          <w:sz w:val="26"/>
          <w:szCs w:val="26"/>
          <w:rtl/>
        </w:rPr>
        <w:t>المشكلات النفسية</w:t>
      </w:r>
      <w:r w:rsidR="00954F78" w:rsidRPr="00D8063E">
        <w:rPr>
          <w:rFonts w:ascii="Simplified Arabic" w:eastAsia="Calibri" w:hAnsi="Simplified Arabic" w:cs="Simplified Arabic" w:hint="cs"/>
          <w:b/>
          <w:bCs/>
          <w:sz w:val="26"/>
          <w:szCs w:val="26"/>
          <w:rtl/>
        </w:rPr>
        <w:t xml:space="preserve"> والسلوكية</w:t>
      </w:r>
      <w:r w:rsidR="00822E7F" w:rsidRPr="00D8063E">
        <w:rPr>
          <w:rFonts w:ascii="Simplified Arabic" w:eastAsia="Calibri" w:hAnsi="Simplified Arabic" w:cs="Simplified Arabic" w:hint="cs"/>
          <w:sz w:val="26"/>
          <w:szCs w:val="26"/>
          <w:rtl/>
        </w:rPr>
        <w:t xml:space="preserve">: كشفت نتائج الدراسات التي أجريت على </w:t>
      </w:r>
      <w:r w:rsidR="006D1E76" w:rsidRPr="00D8063E">
        <w:rPr>
          <w:rFonts w:ascii="Simplified Arabic" w:eastAsia="Calibri" w:hAnsi="Simplified Arabic" w:cs="Simplified Arabic" w:hint="cs"/>
          <w:sz w:val="26"/>
          <w:szCs w:val="26"/>
          <w:rtl/>
        </w:rPr>
        <w:t>ال</w:t>
      </w:r>
      <w:r w:rsidR="00822E7F" w:rsidRPr="00D8063E">
        <w:rPr>
          <w:rFonts w:ascii="Simplified Arabic" w:eastAsia="Calibri" w:hAnsi="Simplified Arabic" w:cs="Simplified Arabic" w:hint="cs"/>
          <w:sz w:val="26"/>
          <w:szCs w:val="26"/>
          <w:rtl/>
        </w:rPr>
        <w:t xml:space="preserve">أطفال </w:t>
      </w:r>
      <w:r w:rsidR="006D1E76" w:rsidRPr="00D8063E">
        <w:rPr>
          <w:rFonts w:ascii="Simplified Arabic" w:eastAsia="Calibri" w:hAnsi="Simplified Arabic" w:cs="Simplified Arabic" w:hint="cs"/>
          <w:sz w:val="26"/>
          <w:szCs w:val="26"/>
          <w:rtl/>
        </w:rPr>
        <w:t xml:space="preserve">ضحايا سوء المعاملة والإهمال عن صورة إكلينيكية واضحة المعالم، تكمن في بؤرتها في صدمة الإساءة التي قد تتبدى آثارها فيما يعرف باضطراب ضغوط ما بعد الصدمة عند الأطفال، وهو اضطراب يظهر في متلازمة من الأعراض مثل الخوف الشديد والهلع والسلوك المضطرب أو غير المستقر ووجود صور ذهنية أو أفكار أو إدراكات أو </w:t>
      </w:r>
      <w:r w:rsidR="006D1E76" w:rsidRPr="00D8063E">
        <w:rPr>
          <w:rFonts w:ascii="Simplified Arabic" w:eastAsia="Calibri" w:hAnsi="Simplified Arabic" w:cs="Simplified Arabic" w:hint="cs"/>
          <w:sz w:val="26"/>
          <w:szCs w:val="26"/>
          <w:rtl/>
        </w:rPr>
        <w:lastRenderedPageBreak/>
        <w:t>ذكريات متكررة وملحة عن الصدمة والأحلام المزعجة والكوابيس أثناء النوم, إن المشكلات النفسية والسلوكية الناتجة عن صدمة الإساءة تظل قائمة ونشطة التأثير على الصحة النفسية للطفل، لأنها بقيت كخبرة والصدمة تعيش مع الطفل والطفل يعيش معها.</w:t>
      </w:r>
      <w:r w:rsidR="00954F78" w:rsidRPr="00D8063E">
        <w:rPr>
          <w:rFonts w:ascii="Simplified Arabic" w:eastAsia="Calibri" w:hAnsi="Simplified Arabic" w:cs="Simplified Arabic" w:hint="cs"/>
          <w:sz w:val="26"/>
          <w:szCs w:val="26"/>
          <w:rtl/>
        </w:rPr>
        <w:t xml:space="preserve"> كما يمكن أن تشمل بعض المشكلات السلوكية عادات </w:t>
      </w:r>
      <w:r w:rsidR="00822E7F" w:rsidRPr="00D8063E">
        <w:rPr>
          <w:rFonts w:ascii="Simplified Arabic" w:eastAsia="Calibri" w:hAnsi="Simplified Arabic" w:cs="Simplified Arabic" w:hint="cs"/>
          <w:sz w:val="26"/>
          <w:szCs w:val="26"/>
          <w:rtl/>
        </w:rPr>
        <w:t>غريبة في الأكل والشرب والنوم والسلوك الاجتماعي واضطراب في النمو الذهني والعجز عن الاستجابة للمنبهات المؤلمة كما يظهر لدى هؤلاء الأطفال أعراض انفعالية تتضمن الغضب والانكار والكبت والخوف ولوم الذات والشك والشعور بالعجز وانخفاض تقدير الذات.</w:t>
      </w:r>
    </w:p>
    <w:p w:rsidR="00D04D67" w:rsidRPr="00D8063E" w:rsidRDefault="0040386C" w:rsidP="000E579E">
      <w:pPr>
        <w:pStyle w:val="a3"/>
        <w:numPr>
          <w:ilvl w:val="0"/>
          <w:numId w:val="28"/>
        </w:numPr>
        <w:spacing w:after="0" w:line="240" w:lineRule="auto"/>
        <w:jc w:val="both"/>
        <w:rPr>
          <w:rFonts w:ascii="Simplified Arabic" w:hAnsi="Simplified Arabic" w:cs="Simplified Arabic"/>
          <w:b/>
          <w:bCs/>
          <w:sz w:val="26"/>
          <w:szCs w:val="26"/>
          <w:rtl/>
        </w:rPr>
      </w:pPr>
      <w:r w:rsidRPr="00D8063E">
        <w:rPr>
          <w:rFonts w:ascii="Simplified Arabic" w:hAnsi="Simplified Arabic" w:cs="Simplified Arabic" w:hint="cs"/>
          <w:b/>
          <w:bCs/>
          <w:sz w:val="26"/>
          <w:szCs w:val="26"/>
          <w:rtl/>
        </w:rPr>
        <w:t>مفهوم</w:t>
      </w:r>
      <w:r w:rsidR="00CA60D0" w:rsidRPr="00D8063E">
        <w:rPr>
          <w:rFonts w:ascii="Simplified Arabic" w:hAnsi="Simplified Arabic" w:cs="Simplified Arabic" w:hint="cs"/>
          <w:b/>
          <w:bCs/>
          <w:sz w:val="26"/>
          <w:szCs w:val="26"/>
          <w:rtl/>
        </w:rPr>
        <w:t xml:space="preserve"> العمل التشاركي (الجماعي):</w:t>
      </w:r>
    </w:p>
    <w:p w:rsidR="00954F78" w:rsidRPr="00D8063E" w:rsidRDefault="00B5230E" w:rsidP="00990A30">
      <w:pPr>
        <w:tabs>
          <w:tab w:val="left" w:pos="281"/>
        </w:tabs>
        <w:spacing w:after="0" w:line="240" w:lineRule="auto"/>
        <w:ind w:left="281"/>
        <w:jc w:val="both"/>
        <w:rPr>
          <w:rFonts w:ascii="Simplified Arabic" w:hAnsi="Simplified Arabic" w:cs="Simplified Arabic"/>
          <w:sz w:val="26"/>
          <w:szCs w:val="26"/>
          <w:rtl/>
        </w:rPr>
      </w:pPr>
      <w:r w:rsidRPr="00D8063E">
        <w:rPr>
          <w:rFonts w:ascii="Simplified Arabic" w:hAnsi="Simplified Arabic" w:cs="Simplified Arabic" w:hint="cs"/>
          <w:sz w:val="26"/>
          <w:szCs w:val="26"/>
          <w:rtl/>
        </w:rPr>
        <w:t>يقصد بالعمل الجماعي عمل مجموعة معينة من الأفراد لتحقيق أهداف معينة بطريقة أفضل مما لو أدى كل منهم العمل بمفرده، حيث يدلي كل عضو في الفريق بخبرته وتخصصه ويسهم بفكره مما يحقق تكاملاً في مواجهة القضايا المطروحة</w:t>
      </w:r>
      <w:r w:rsidR="00B52F99" w:rsidRPr="00D8063E">
        <w:rPr>
          <w:rFonts w:ascii="Simplified Arabic" w:hAnsi="Simplified Arabic" w:cs="Simplified Arabic" w:hint="cs"/>
          <w:sz w:val="26"/>
          <w:szCs w:val="26"/>
          <w:rtl/>
        </w:rPr>
        <w:t xml:space="preserve"> (الشيخ، 2006) نقلاً عن (رشوان، 2016، 110).</w:t>
      </w:r>
      <w:r w:rsidR="0040386C" w:rsidRPr="00D8063E">
        <w:rPr>
          <w:rFonts w:ascii="Simplified Arabic" w:hAnsi="Simplified Arabic" w:cs="Simplified Arabic" w:hint="cs"/>
          <w:sz w:val="26"/>
          <w:szCs w:val="26"/>
          <w:rtl/>
        </w:rPr>
        <w:t xml:space="preserve"> </w:t>
      </w:r>
      <w:r w:rsidR="00B52F99" w:rsidRPr="00D8063E">
        <w:rPr>
          <w:rFonts w:ascii="Simplified Arabic" w:hAnsi="Simplified Arabic" w:cs="Simplified Arabic" w:hint="cs"/>
          <w:sz w:val="26"/>
          <w:szCs w:val="26"/>
          <w:rtl/>
        </w:rPr>
        <w:t>و</w:t>
      </w:r>
      <w:r w:rsidR="00D26342" w:rsidRPr="00D8063E">
        <w:rPr>
          <w:rFonts w:ascii="Simplified Arabic" w:hAnsi="Simplified Arabic" w:cs="Simplified Arabic" w:hint="cs"/>
          <w:sz w:val="26"/>
          <w:szCs w:val="26"/>
          <w:rtl/>
        </w:rPr>
        <w:t>يتيح</w:t>
      </w:r>
      <w:r w:rsidR="00CA60D0" w:rsidRPr="00D8063E">
        <w:rPr>
          <w:rFonts w:ascii="Simplified Arabic" w:hAnsi="Simplified Arabic" w:cs="Simplified Arabic" w:hint="cs"/>
          <w:sz w:val="26"/>
          <w:szCs w:val="26"/>
          <w:rtl/>
        </w:rPr>
        <w:t xml:space="preserve"> العمل الجماعي </w:t>
      </w:r>
      <w:r w:rsidR="00D26342" w:rsidRPr="00D8063E">
        <w:rPr>
          <w:rFonts w:ascii="Simplified Arabic" w:hAnsi="Simplified Arabic" w:cs="Simplified Arabic" w:hint="cs"/>
          <w:sz w:val="26"/>
          <w:szCs w:val="26"/>
          <w:rtl/>
        </w:rPr>
        <w:t xml:space="preserve">الفرصة </w:t>
      </w:r>
      <w:r w:rsidR="00F634CE" w:rsidRPr="00D8063E">
        <w:rPr>
          <w:rFonts w:ascii="Simplified Arabic" w:hAnsi="Simplified Arabic" w:cs="Simplified Arabic" w:hint="cs"/>
          <w:sz w:val="26"/>
          <w:szCs w:val="26"/>
          <w:rtl/>
        </w:rPr>
        <w:t xml:space="preserve">للتلاميذ </w:t>
      </w:r>
      <w:r w:rsidR="00CA60D0" w:rsidRPr="00D8063E">
        <w:rPr>
          <w:rFonts w:ascii="Simplified Arabic" w:hAnsi="Simplified Arabic" w:cs="Simplified Arabic" w:hint="cs"/>
          <w:sz w:val="26"/>
          <w:szCs w:val="26"/>
          <w:rtl/>
        </w:rPr>
        <w:t xml:space="preserve">للمشاركة في </w:t>
      </w:r>
      <w:r w:rsidR="00D26342" w:rsidRPr="00D8063E">
        <w:rPr>
          <w:rFonts w:ascii="Simplified Arabic" w:hAnsi="Simplified Arabic" w:cs="Simplified Arabic" w:hint="cs"/>
          <w:sz w:val="26"/>
          <w:szCs w:val="26"/>
          <w:rtl/>
        </w:rPr>
        <w:t>ال</w:t>
      </w:r>
      <w:r w:rsidR="00CA60D0" w:rsidRPr="00D8063E">
        <w:rPr>
          <w:rFonts w:ascii="Simplified Arabic" w:hAnsi="Simplified Arabic" w:cs="Simplified Arabic" w:hint="cs"/>
          <w:sz w:val="26"/>
          <w:szCs w:val="26"/>
          <w:rtl/>
        </w:rPr>
        <w:t xml:space="preserve">تعلم </w:t>
      </w:r>
      <w:r w:rsidR="00D26342" w:rsidRPr="00D8063E">
        <w:rPr>
          <w:rFonts w:ascii="Simplified Arabic" w:hAnsi="Simplified Arabic" w:cs="Simplified Arabic" w:hint="cs"/>
          <w:sz w:val="26"/>
          <w:szCs w:val="26"/>
          <w:rtl/>
        </w:rPr>
        <w:t xml:space="preserve">من الأقران إلى </w:t>
      </w:r>
      <w:r w:rsidR="00CA60D0" w:rsidRPr="00D8063E">
        <w:rPr>
          <w:rFonts w:ascii="Simplified Arabic" w:hAnsi="Simplified Arabic" w:cs="Simplified Arabic" w:hint="cs"/>
          <w:sz w:val="26"/>
          <w:szCs w:val="26"/>
          <w:rtl/>
        </w:rPr>
        <w:t>ال</w:t>
      </w:r>
      <w:r w:rsidR="00F634CE" w:rsidRPr="00D8063E">
        <w:rPr>
          <w:rFonts w:ascii="Simplified Arabic" w:hAnsi="Simplified Arabic" w:cs="Simplified Arabic" w:hint="cs"/>
          <w:sz w:val="26"/>
          <w:szCs w:val="26"/>
          <w:rtl/>
        </w:rPr>
        <w:t xml:space="preserve">أقران. </w:t>
      </w:r>
      <w:r w:rsidR="00D26342" w:rsidRPr="00D8063E">
        <w:rPr>
          <w:rFonts w:ascii="Simplified Arabic" w:hAnsi="Simplified Arabic" w:cs="Simplified Arabic" w:hint="cs"/>
          <w:sz w:val="26"/>
          <w:szCs w:val="26"/>
          <w:rtl/>
        </w:rPr>
        <w:t>ويتعزز</w:t>
      </w:r>
      <w:r w:rsidR="00F634CE" w:rsidRPr="00D8063E">
        <w:rPr>
          <w:rFonts w:ascii="Simplified Arabic" w:hAnsi="Simplified Arabic" w:cs="Simplified Arabic" w:hint="cs"/>
          <w:sz w:val="26"/>
          <w:szCs w:val="26"/>
          <w:rtl/>
        </w:rPr>
        <w:t xml:space="preserve"> التعلم عندما </w:t>
      </w:r>
      <w:r w:rsidR="00D26342" w:rsidRPr="00D8063E">
        <w:rPr>
          <w:rFonts w:ascii="Simplified Arabic" w:hAnsi="Simplified Arabic" w:cs="Simplified Arabic" w:hint="cs"/>
          <w:sz w:val="26"/>
          <w:szCs w:val="26"/>
          <w:rtl/>
        </w:rPr>
        <w:t>يتمكن</w:t>
      </w:r>
      <w:r w:rsidR="00F634CE" w:rsidRPr="00D8063E">
        <w:rPr>
          <w:rFonts w:ascii="Simplified Arabic" w:hAnsi="Simplified Arabic" w:cs="Simplified Arabic" w:hint="cs"/>
          <w:sz w:val="26"/>
          <w:szCs w:val="26"/>
          <w:rtl/>
        </w:rPr>
        <w:t xml:space="preserve"> التلاميذ </w:t>
      </w:r>
      <w:r w:rsidR="00D26342" w:rsidRPr="00D8063E">
        <w:rPr>
          <w:rFonts w:ascii="Simplified Arabic" w:hAnsi="Simplified Arabic" w:cs="Simplified Arabic" w:hint="cs"/>
          <w:sz w:val="26"/>
          <w:szCs w:val="26"/>
          <w:rtl/>
        </w:rPr>
        <w:t>من مشاركة وتوضيح معارفهم</w:t>
      </w:r>
      <w:r w:rsidR="00F634CE" w:rsidRPr="00D8063E">
        <w:rPr>
          <w:rFonts w:ascii="Simplified Arabic" w:hAnsi="Simplified Arabic" w:cs="Simplified Arabic" w:hint="cs"/>
          <w:sz w:val="26"/>
          <w:szCs w:val="26"/>
          <w:rtl/>
        </w:rPr>
        <w:t xml:space="preserve">، وبناء </w:t>
      </w:r>
      <w:r w:rsidR="00D26342" w:rsidRPr="00D8063E">
        <w:rPr>
          <w:rFonts w:ascii="Simplified Arabic" w:hAnsi="Simplified Arabic" w:cs="Simplified Arabic" w:hint="cs"/>
          <w:sz w:val="26"/>
          <w:szCs w:val="26"/>
          <w:rtl/>
        </w:rPr>
        <w:t>قدرات إبداعية لحل ا</w:t>
      </w:r>
      <w:r w:rsidR="00F634CE" w:rsidRPr="00D8063E">
        <w:rPr>
          <w:rFonts w:ascii="Simplified Arabic" w:hAnsi="Simplified Arabic" w:cs="Simplified Arabic" w:hint="cs"/>
          <w:sz w:val="26"/>
          <w:szCs w:val="26"/>
          <w:rtl/>
        </w:rPr>
        <w:t xml:space="preserve">لمشكلات </w:t>
      </w:r>
      <w:r w:rsidR="00D26342" w:rsidRPr="00D8063E">
        <w:rPr>
          <w:rFonts w:ascii="Simplified Arabic" w:hAnsi="Simplified Arabic" w:cs="Simplified Arabic" w:hint="cs"/>
          <w:sz w:val="26"/>
          <w:szCs w:val="26"/>
          <w:rtl/>
        </w:rPr>
        <w:t>(</w:t>
      </w:r>
      <w:r w:rsidR="00D26342" w:rsidRPr="00D8063E">
        <w:rPr>
          <w:rFonts w:ascii="Simplified Arabic" w:hAnsi="Simplified Arabic" w:cs="Simplified Arabic"/>
          <w:sz w:val="26"/>
          <w:szCs w:val="26"/>
        </w:rPr>
        <w:t>Burdett &amp; Hastie, 2009, 62</w:t>
      </w:r>
      <w:r w:rsidR="00D26342" w:rsidRPr="00D8063E">
        <w:rPr>
          <w:rFonts w:ascii="Simplified Arabic" w:hAnsi="Simplified Arabic" w:cs="Simplified Arabic" w:hint="cs"/>
          <w:sz w:val="26"/>
          <w:szCs w:val="26"/>
          <w:rtl/>
        </w:rPr>
        <w:t xml:space="preserve">). </w:t>
      </w:r>
    </w:p>
    <w:p w:rsidR="00954F78" w:rsidRPr="00D8063E" w:rsidRDefault="00B52F99" w:rsidP="00990A30">
      <w:pPr>
        <w:tabs>
          <w:tab w:val="left" w:pos="281"/>
        </w:tabs>
        <w:spacing w:after="0" w:line="240" w:lineRule="auto"/>
        <w:ind w:left="281"/>
        <w:jc w:val="both"/>
        <w:rPr>
          <w:rFonts w:ascii="Simplified Arabic" w:hAnsi="Simplified Arabic" w:cs="Simplified Arabic"/>
          <w:sz w:val="26"/>
          <w:szCs w:val="26"/>
          <w:rtl/>
        </w:rPr>
      </w:pPr>
      <w:r w:rsidRPr="00D8063E">
        <w:rPr>
          <w:rFonts w:ascii="Simplified Arabic" w:hAnsi="Simplified Arabic" w:cs="Simplified Arabic" w:hint="cs"/>
          <w:sz w:val="26"/>
          <w:szCs w:val="26"/>
          <w:rtl/>
          <w:lang w:bidi="ar-SY"/>
        </w:rPr>
        <w:t>إن امتلاك كل عضو من أعضاء الفريق للمهارات الشخصية مثل مهارات التعامل مع الآخرين تمكنه من إنجاز العمل الجماعي بصورة جيدة، حيث إن قدرة الفرد على التفاعل بشكل إيجابي مع باقي الأعضاء يحقق له هدف قيم إذا ما قيس بعمله بشكل فردي، ويتطلب ذلك منه حسن الإصغاء إلى شريكه في التعلم وتقديم يد العون له إذا ما تطلب الأمر ذلك، بالإضافة إلى تمكنه من مهارات الاتصال الفعال والتعاوني والمتمثلة في الثقة بالنفس وغيرها من المهارات تعد مؤشراً رئيساً لقدرة المتعلم</w:t>
      </w:r>
      <w:r w:rsidR="00CF19C8" w:rsidRPr="00D8063E">
        <w:rPr>
          <w:rFonts w:ascii="Simplified Arabic" w:hAnsi="Simplified Arabic" w:cs="Simplified Arabic" w:hint="cs"/>
          <w:sz w:val="26"/>
          <w:szCs w:val="26"/>
          <w:rtl/>
          <w:lang w:bidi="ar-SY"/>
        </w:rPr>
        <w:t xml:space="preserve"> على إنجاح المهمة التعليمية الموكلة إليه. هذا إلى جانب امتلاكه كقائد لمجموعته للمهارات الإدارية لإدارة الاجتماعات مع أعضاء الفريق لتقسيم الاعمال الموكلة لكل فرد في المجموعة، وتمكنه من حل الخلافات التي قد تظهر داخل المجموعة أو بين فريق العمل وفريق آخر (رشوان، 2016، 111-112</w:t>
      </w:r>
      <w:r w:rsidR="00C76355" w:rsidRPr="00D8063E">
        <w:rPr>
          <w:rFonts w:ascii="Simplified Arabic" w:hAnsi="Simplified Arabic" w:cs="Simplified Arabic" w:hint="cs"/>
          <w:sz w:val="26"/>
          <w:szCs w:val="26"/>
          <w:rtl/>
          <w:lang w:bidi="ar-SY"/>
        </w:rPr>
        <w:t>ص</w:t>
      </w:r>
      <w:r w:rsidR="00CF19C8" w:rsidRPr="00D8063E">
        <w:rPr>
          <w:rFonts w:ascii="Simplified Arabic" w:hAnsi="Simplified Arabic" w:cs="Simplified Arabic" w:hint="cs"/>
          <w:sz w:val="26"/>
          <w:szCs w:val="26"/>
          <w:rtl/>
          <w:lang w:bidi="ar-SY"/>
        </w:rPr>
        <w:t>).</w:t>
      </w:r>
      <w:r w:rsidR="00A32531" w:rsidRPr="00D8063E">
        <w:rPr>
          <w:rFonts w:ascii="Simplified Arabic" w:hAnsi="Simplified Arabic" w:cs="Simplified Arabic" w:hint="cs"/>
          <w:sz w:val="26"/>
          <w:szCs w:val="26"/>
          <w:rtl/>
        </w:rPr>
        <w:t xml:space="preserve"> ولا بد من الإشارة إلى أن </w:t>
      </w:r>
      <w:r w:rsidR="00A32531" w:rsidRPr="00D8063E">
        <w:rPr>
          <w:rFonts w:ascii="Simplified Arabic" w:hAnsi="Simplified Arabic" w:cs="Simplified Arabic"/>
          <w:sz w:val="26"/>
          <w:szCs w:val="26"/>
          <w:rtl/>
        </w:rPr>
        <w:t xml:space="preserve">للعمل الجماعي الكثير من الفوائد الممكنة التي يمكن تحقيقها بكل سهوله مثل زيادة الكفاءة في العمل </w:t>
      </w:r>
      <w:r w:rsidR="00A32531" w:rsidRPr="00D8063E">
        <w:rPr>
          <w:rFonts w:ascii="Simplified Arabic" w:hAnsi="Simplified Arabic" w:cs="Simplified Arabic" w:hint="cs"/>
          <w:sz w:val="26"/>
          <w:szCs w:val="26"/>
          <w:rtl/>
        </w:rPr>
        <w:t>والالتزام</w:t>
      </w:r>
      <w:r w:rsidR="00A32531" w:rsidRPr="00D8063E">
        <w:rPr>
          <w:rFonts w:ascii="Simplified Arabic" w:hAnsi="Simplified Arabic" w:cs="Simplified Arabic"/>
          <w:sz w:val="26"/>
          <w:szCs w:val="26"/>
          <w:rtl/>
        </w:rPr>
        <w:t xml:space="preserve"> وزيادة الثقة بالنفس ورفع الروح المعنوية</w:t>
      </w:r>
      <w:r w:rsidR="00954F78" w:rsidRPr="00D8063E">
        <w:rPr>
          <w:rFonts w:ascii="Simplified Arabic" w:hAnsi="Simplified Arabic" w:cs="Simplified Arabic"/>
          <w:sz w:val="26"/>
          <w:szCs w:val="26"/>
        </w:rPr>
        <w:t>.</w:t>
      </w:r>
    </w:p>
    <w:p w:rsidR="00D35BA6" w:rsidRPr="00D8063E" w:rsidRDefault="00A32531" w:rsidP="00990A30">
      <w:pPr>
        <w:tabs>
          <w:tab w:val="left" w:pos="281"/>
        </w:tabs>
        <w:spacing w:after="120" w:line="240" w:lineRule="auto"/>
        <w:ind w:left="281"/>
        <w:jc w:val="both"/>
        <w:rPr>
          <w:rFonts w:ascii="Simplified Arabic" w:hAnsi="Simplified Arabic" w:cs="Simplified Arabic"/>
          <w:sz w:val="26"/>
          <w:szCs w:val="26"/>
          <w:rtl/>
        </w:rPr>
      </w:pPr>
      <w:r w:rsidRPr="00D8063E">
        <w:rPr>
          <w:rFonts w:ascii="Simplified Arabic" w:hAnsi="Simplified Arabic" w:cs="Simplified Arabic"/>
          <w:sz w:val="26"/>
          <w:szCs w:val="26"/>
          <w:rtl/>
        </w:rPr>
        <w:t xml:space="preserve">كما له أهمية كبيرة جدًا في وتحسين العلاقات </w:t>
      </w:r>
      <w:r w:rsidRPr="00D8063E">
        <w:rPr>
          <w:rFonts w:ascii="Simplified Arabic" w:hAnsi="Simplified Arabic" w:cs="Simplified Arabic" w:hint="cs"/>
          <w:sz w:val="26"/>
          <w:szCs w:val="26"/>
          <w:rtl/>
        </w:rPr>
        <w:t>بين الأشخاص ضمن الفريق</w:t>
      </w:r>
      <w:r w:rsidRPr="00D8063E">
        <w:rPr>
          <w:rFonts w:ascii="Simplified Arabic" w:hAnsi="Simplified Arabic" w:cs="Simplified Arabic"/>
          <w:sz w:val="26"/>
          <w:szCs w:val="26"/>
        </w:rPr>
        <w:t>.</w:t>
      </w:r>
    </w:p>
    <w:p w:rsidR="00A32531" w:rsidRPr="00D8063E" w:rsidRDefault="00A32531" w:rsidP="000E579E">
      <w:pPr>
        <w:pStyle w:val="a3"/>
        <w:numPr>
          <w:ilvl w:val="0"/>
          <w:numId w:val="28"/>
        </w:numPr>
        <w:spacing w:after="0" w:line="240" w:lineRule="auto"/>
        <w:jc w:val="both"/>
        <w:rPr>
          <w:rFonts w:ascii="Simplified Arabic" w:hAnsi="Simplified Arabic" w:cs="Simplified Arabic"/>
          <w:b/>
          <w:bCs/>
          <w:sz w:val="26"/>
          <w:szCs w:val="26"/>
          <w:lang w:bidi="ar-SY"/>
        </w:rPr>
      </w:pPr>
      <w:r w:rsidRPr="00D8063E">
        <w:rPr>
          <w:rFonts w:ascii="Simplified Arabic" w:hAnsi="Simplified Arabic" w:cs="Simplified Arabic" w:hint="cs"/>
          <w:b/>
          <w:bCs/>
          <w:sz w:val="26"/>
          <w:szCs w:val="26"/>
          <w:rtl/>
          <w:lang w:bidi="ar-SY"/>
        </w:rPr>
        <w:t>مهارات العمل التشاركي (الجماعي):</w:t>
      </w:r>
    </w:p>
    <w:p w:rsidR="000F7EC7" w:rsidRPr="00D8063E" w:rsidRDefault="00954F78" w:rsidP="00990A30">
      <w:pPr>
        <w:spacing w:after="0" w:line="240" w:lineRule="auto"/>
        <w:ind w:left="281"/>
        <w:jc w:val="both"/>
        <w:rPr>
          <w:rFonts w:ascii="Simplified Arabic" w:hAnsi="Simplified Arabic" w:cs="Simplified Arabic"/>
          <w:sz w:val="26"/>
          <w:szCs w:val="26"/>
          <w:rtl/>
          <w:lang w:bidi="ar-SY"/>
        </w:rPr>
      </w:pPr>
      <w:r w:rsidRPr="00D8063E">
        <w:rPr>
          <w:rFonts w:ascii="Simplified Arabic" w:hAnsi="Simplified Arabic" w:cs="Simplified Arabic" w:hint="cs"/>
          <w:sz w:val="26"/>
          <w:szCs w:val="26"/>
          <w:rtl/>
          <w:lang w:bidi="ar-SY"/>
        </w:rPr>
        <w:t>حدد عكاشة وفرحات (2</w:t>
      </w:r>
      <w:r w:rsidR="00C426BE" w:rsidRPr="00D8063E">
        <w:rPr>
          <w:rFonts w:ascii="Simplified Arabic" w:hAnsi="Simplified Arabic" w:cs="Simplified Arabic" w:hint="cs"/>
          <w:sz w:val="26"/>
          <w:szCs w:val="26"/>
          <w:rtl/>
          <w:lang w:bidi="ar-SY"/>
        </w:rPr>
        <w:t>012، 122</w:t>
      </w:r>
      <w:r w:rsidRPr="00D8063E">
        <w:rPr>
          <w:rFonts w:ascii="Simplified Arabic" w:hAnsi="Simplified Arabic" w:cs="Simplified Arabic" w:hint="cs"/>
          <w:sz w:val="26"/>
          <w:szCs w:val="26"/>
          <w:rtl/>
          <w:lang w:bidi="ar-SY"/>
        </w:rPr>
        <w:t>)</w:t>
      </w:r>
      <w:r w:rsidR="000F7EC7" w:rsidRPr="00D8063E">
        <w:rPr>
          <w:rFonts w:ascii="Simplified Arabic" w:hAnsi="Simplified Arabic" w:cs="Simplified Arabic" w:hint="cs"/>
          <w:sz w:val="26"/>
          <w:szCs w:val="26"/>
          <w:rtl/>
          <w:lang w:bidi="ar-SY"/>
        </w:rPr>
        <w:t xml:space="preserve"> ست مهارات أساسية </w:t>
      </w:r>
      <w:r w:rsidR="00682F16" w:rsidRPr="00D8063E">
        <w:rPr>
          <w:rFonts w:ascii="Simplified Arabic" w:hAnsi="Simplified Arabic" w:cs="Simplified Arabic" w:hint="cs"/>
          <w:sz w:val="26"/>
          <w:szCs w:val="26"/>
          <w:rtl/>
          <w:lang w:bidi="ar-SY"/>
        </w:rPr>
        <w:t>من المهارات الاجتماعية تتمثل في:</w:t>
      </w:r>
    </w:p>
    <w:p w:rsidR="00682F16" w:rsidRPr="00D8063E" w:rsidRDefault="00682F16" w:rsidP="00990A30">
      <w:pPr>
        <w:pStyle w:val="a3"/>
        <w:numPr>
          <w:ilvl w:val="0"/>
          <w:numId w:val="29"/>
        </w:numPr>
        <w:tabs>
          <w:tab w:val="left" w:pos="423"/>
        </w:tabs>
        <w:spacing w:after="0" w:line="240" w:lineRule="auto"/>
        <w:ind w:left="281" w:hanging="283"/>
        <w:jc w:val="both"/>
        <w:rPr>
          <w:rFonts w:ascii="Simplified Arabic" w:hAnsi="Simplified Arabic" w:cs="Simplified Arabic"/>
          <w:sz w:val="26"/>
          <w:szCs w:val="26"/>
          <w:lang w:bidi="ar-SY"/>
        </w:rPr>
      </w:pPr>
      <w:r w:rsidRPr="00D8063E">
        <w:rPr>
          <w:rFonts w:ascii="Simplified Arabic" w:hAnsi="Simplified Arabic" w:cs="Simplified Arabic" w:hint="cs"/>
          <w:b/>
          <w:bCs/>
          <w:sz w:val="26"/>
          <w:szCs w:val="26"/>
          <w:rtl/>
          <w:lang w:bidi="ar-SY"/>
        </w:rPr>
        <w:t>مهارة تحمل المسؤولية</w:t>
      </w:r>
      <w:r w:rsidRPr="00D8063E">
        <w:rPr>
          <w:rFonts w:ascii="Simplified Arabic" w:hAnsi="Simplified Arabic" w:cs="Simplified Arabic" w:hint="cs"/>
          <w:sz w:val="26"/>
          <w:szCs w:val="26"/>
          <w:rtl/>
          <w:lang w:bidi="ar-SY"/>
        </w:rPr>
        <w:t>: وتعني أداء الطفل للواجبات المطلوبة منه بإتقان والالتزام بتقديمها في الوقت المحدد لها والالتزام بتوجيهات معلمه.</w:t>
      </w:r>
    </w:p>
    <w:p w:rsidR="00682F16" w:rsidRPr="00D8063E" w:rsidRDefault="00682F16" w:rsidP="00990A30">
      <w:pPr>
        <w:pStyle w:val="a3"/>
        <w:numPr>
          <w:ilvl w:val="0"/>
          <w:numId w:val="29"/>
        </w:numPr>
        <w:tabs>
          <w:tab w:val="left" w:pos="423"/>
        </w:tabs>
        <w:spacing w:after="0" w:line="240" w:lineRule="auto"/>
        <w:ind w:left="281" w:hanging="283"/>
        <w:jc w:val="both"/>
        <w:rPr>
          <w:rFonts w:ascii="Simplified Arabic" w:hAnsi="Simplified Arabic" w:cs="Simplified Arabic"/>
          <w:sz w:val="26"/>
          <w:szCs w:val="26"/>
          <w:lang w:bidi="ar-SY"/>
        </w:rPr>
      </w:pPr>
      <w:r w:rsidRPr="00D8063E">
        <w:rPr>
          <w:rFonts w:ascii="Simplified Arabic" w:hAnsi="Simplified Arabic" w:cs="Simplified Arabic" w:hint="cs"/>
          <w:b/>
          <w:bCs/>
          <w:sz w:val="26"/>
          <w:szCs w:val="26"/>
          <w:rtl/>
          <w:lang w:bidi="ar-SY"/>
        </w:rPr>
        <w:t>مهارة توكيد الذات</w:t>
      </w:r>
      <w:r w:rsidRPr="00D8063E">
        <w:rPr>
          <w:rFonts w:ascii="Simplified Arabic" w:hAnsi="Simplified Arabic" w:cs="Simplified Arabic" w:hint="cs"/>
          <w:sz w:val="26"/>
          <w:szCs w:val="26"/>
          <w:rtl/>
          <w:lang w:bidi="ar-SY"/>
        </w:rPr>
        <w:t>: وتعني قدرة الطفل على المحادثة مع الآخرين والتعبير عن آرائه سواء كانت متفقة أو مختلفة مع الآخرين والإفصاح عن مشاعره الإيجابية أو السلبية حيالهم والدفاع عن حقوقه الخاصة.</w:t>
      </w:r>
    </w:p>
    <w:p w:rsidR="00682F16" w:rsidRPr="00D8063E" w:rsidRDefault="00682F16" w:rsidP="00990A30">
      <w:pPr>
        <w:pStyle w:val="a3"/>
        <w:numPr>
          <w:ilvl w:val="0"/>
          <w:numId w:val="29"/>
        </w:numPr>
        <w:tabs>
          <w:tab w:val="left" w:pos="423"/>
        </w:tabs>
        <w:spacing w:after="0" w:line="240" w:lineRule="auto"/>
        <w:ind w:left="281" w:hanging="283"/>
        <w:jc w:val="both"/>
        <w:rPr>
          <w:rFonts w:ascii="Simplified Arabic" w:hAnsi="Simplified Arabic" w:cs="Simplified Arabic"/>
          <w:sz w:val="26"/>
          <w:szCs w:val="26"/>
          <w:lang w:bidi="ar-SY"/>
        </w:rPr>
      </w:pPr>
      <w:r w:rsidRPr="00D8063E">
        <w:rPr>
          <w:rFonts w:ascii="Simplified Arabic" w:hAnsi="Simplified Arabic" w:cs="Simplified Arabic" w:hint="cs"/>
          <w:b/>
          <w:bCs/>
          <w:sz w:val="26"/>
          <w:szCs w:val="26"/>
          <w:rtl/>
          <w:lang w:bidi="ar-SY"/>
        </w:rPr>
        <w:t>مهارة ضبط النفس</w:t>
      </w:r>
      <w:r w:rsidRPr="00D8063E">
        <w:rPr>
          <w:rFonts w:ascii="Simplified Arabic" w:hAnsi="Simplified Arabic" w:cs="Simplified Arabic" w:hint="cs"/>
          <w:sz w:val="26"/>
          <w:szCs w:val="26"/>
          <w:rtl/>
          <w:lang w:bidi="ar-SY"/>
        </w:rPr>
        <w:t>: وتعني قدرة الطفل على التحكم في انفعالاته خلال مواقف التصادم مع الآخرين، والإجابة بشكل ملائم لمن يحاول استفزازه.</w:t>
      </w:r>
    </w:p>
    <w:p w:rsidR="00682F16" w:rsidRPr="00D8063E" w:rsidRDefault="00682F16" w:rsidP="00990A30">
      <w:pPr>
        <w:pStyle w:val="a3"/>
        <w:numPr>
          <w:ilvl w:val="0"/>
          <w:numId w:val="29"/>
        </w:numPr>
        <w:tabs>
          <w:tab w:val="left" w:pos="423"/>
        </w:tabs>
        <w:spacing w:after="0" w:line="240" w:lineRule="auto"/>
        <w:ind w:left="281" w:hanging="283"/>
        <w:jc w:val="both"/>
        <w:rPr>
          <w:rFonts w:ascii="Simplified Arabic" w:hAnsi="Simplified Arabic" w:cs="Simplified Arabic"/>
          <w:sz w:val="26"/>
          <w:szCs w:val="26"/>
          <w:lang w:bidi="ar-SY"/>
        </w:rPr>
      </w:pPr>
      <w:r w:rsidRPr="00D8063E">
        <w:rPr>
          <w:rFonts w:ascii="Simplified Arabic" w:hAnsi="Simplified Arabic" w:cs="Simplified Arabic" w:hint="cs"/>
          <w:b/>
          <w:bCs/>
          <w:sz w:val="26"/>
          <w:szCs w:val="26"/>
          <w:rtl/>
          <w:lang w:bidi="ar-SY"/>
        </w:rPr>
        <w:lastRenderedPageBreak/>
        <w:t>مهارة التعاون</w:t>
      </w:r>
      <w:r w:rsidRPr="00D8063E">
        <w:rPr>
          <w:rFonts w:ascii="Simplified Arabic" w:hAnsi="Simplified Arabic" w:cs="Simplified Arabic" w:hint="cs"/>
          <w:sz w:val="26"/>
          <w:szCs w:val="26"/>
          <w:rtl/>
          <w:lang w:bidi="ar-SY"/>
        </w:rPr>
        <w:t>: وتعني مساعدة الآخرين وتلبية احتياجاتهم وتزكية اقتراح التعاون المتبادل.</w:t>
      </w:r>
    </w:p>
    <w:p w:rsidR="00682F16" w:rsidRPr="00D8063E" w:rsidRDefault="00682F16" w:rsidP="00990A30">
      <w:pPr>
        <w:pStyle w:val="a3"/>
        <w:numPr>
          <w:ilvl w:val="0"/>
          <w:numId w:val="29"/>
        </w:numPr>
        <w:tabs>
          <w:tab w:val="left" w:pos="423"/>
        </w:tabs>
        <w:spacing w:after="0" w:line="240" w:lineRule="auto"/>
        <w:ind w:left="281" w:hanging="283"/>
        <w:jc w:val="both"/>
        <w:rPr>
          <w:rFonts w:ascii="Simplified Arabic" w:hAnsi="Simplified Arabic" w:cs="Simplified Arabic"/>
          <w:sz w:val="26"/>
          <w:szCs w:val="26"/>
          <w:lang w:bidi="ar-SY"/>
        </w:rPr>
      </w:pPr>
      <w:r w:rsidRPr="00D8063E">
        <w:rPr>
          <w:rFonts w:ascii="Simplified Arabic" w:hAnsi="Simplified Arabic" w:cs="Simplified Arabic" w:hint="cs"/>
          <w:b/>
          <w:bCs/>
          <w:sz w:val="26"/>
          <w:szCs w:val="26"/>
          <w:rtl/>
          <w:lang w:bidi="ar-SY"/>
        </w:rPr>
        <w:t>مهارة التعاطف</w:t>
      </w:r>
      <w:r w:rsidRPr="00D8063E">
        <w:rPr>
          <w:rFonts w:ascii="Simplified Arabic" w:hAnsi="Simplified Arabic" w:cs="Simplified Arabic" w:hint="cs"/>
          <w:sz w:val="26"/>
          <w:szCs w:val="26"/>
          <w:rtl/>
          <w:lang w:bidi="ar-SY"/>
        </w:rPr>
        <w:t>: وهي السلوك الذي يوضح قدرة الفرد على تفهم مشاعر الآخرين واحترامها.</w:t>
      </w:r>
    </w:p>
    <w:p w:rsidR="00990A30" w:rsidRPr="00D8063E" w:rsidRDefault="00682F16" w:rsidP="00990A30">
      <w:pPr>
        <w:pStyle w:val="a3"/>
        <w:numPr>
          <w:ilvl w:val="0"/>
          <w:numId w:val="29"/>
        </w:numPr>
        <w:tabs>
          <w:tab w:val="left" w:pos="423"/>
        </w:tabs>
        <w:spacing w:after="0" w:line="240" w:lineRule="auto"/>
        <w:ind w:left="281" w:hanging="283"/>
        <w:jc w:val="both"/>
        <w:rPr>
          <w:rFonts w:ascii="Simplified Arabic" w:hAnsi="Simplified Arabic" w:cs="Simplified Arabic"/>
          <w:sz w:val="26"/>
          <w:szCs w:val="26"/>
          <w:lang w:bidi="ar-SY"/>
        </w:rPr>
      </w:pPr>
      <w:r w:rsidRPr="00D8063E">
        <w:rPr>
          <w:rFonts w:ascii="Simplified Arabic" w:hAnsi="Simplified Arabic" w:cs="Simplified Arabic" w:hint="cs"/>
          <w:b/>
          <w:bCs/>
          <w:sz w:val="26"/>
          <w:szCs w:val="26"/>
          <w:rtl/>
          <w:lang w:bidi="ar-SY"/>
        </w:rPr>
        <w:t>مهارة التواصل مع الأقران</w:t>
      </w:r>
      <w:r w:rsidR="00E35275" w:rsidRPr="00D8063E">
        <w:rPr>
          <w:rFonts w:ascii="Simplified Arabic" w:hAnsi="Simplified Arabic" w:cs="Simplified Arabic" w:hint="cs"/>
          <w:sz w:val="26"/>
          <w:szCs w:val="26"/>
          <w:rtl/>
          <w:lang w:bidi="ar-SY"/>
        </w:rPr>
        <w:t>:</w:t>
      </w:r>
      <w:r w:rsidRPr="00D8063E">
        <w:rPr>
          <w:rFonts w:ascii="Simplified Arabic" w:hAnsi="Simplified Arabic" w:cs="Simplified Arabic" w:hint="cs"/>
          <w:sz w:val="26"/>
          <w:szCs w:val="26"/>
          <w:rtl/>
          <w:lang w:bidi="ar-SY"/>
        </w:rPr>
        <w:t xml:space="preserve"> وتعني قدرة الطفل على التفاعل مع أقرانه في المواقف الاجتماعية وقدرته على تكوين صداقات معهم والتحكم في سلوكه اللفظي وغير اللفظي بصورة مرنة خاصة في مواقف التفاعل الاجتماعي مع الأقران </w:t>
      </w:r>
      <w:r w:rsidR="00A305EE" w:rsidRPr="00D8063E">
        <w:rPr>
          <w:rFonts w:ascii="Simplified Arabic" w:hAnsi="Simplified Arabic" w:cs="Simplified Arabic" w:hint="cs"/>
          <w:sz w:val="26"/>
          <w:szCs w:val="26"/>
          <w:rtl/>
          <w:lang w:bidi="ar-SY"/>
        </w:rPr>
        <w:t>وتعديله مع ما يطرأ على تل</w:t>
      </w:r>
      <w:r w:rsidR="00E35275" w:rsidRPr="00D8063E">
        <w:rPr>
          <w:rFonts w:ascii="Simplified Arabic" w:hAnsi="Simplified Arabic" w:cs="Simplified Arabic" w:hint="cs"/>
          <w:sz w:val="26"/>
          <w:szCs w:val="26"/>
          <w:rtl/>
          <w:lang w:bidi="ar-SY"/>
        </w:rPr>
        <w:t xml:space="preserve">ك المواقف من مستجدات. </w:t>
      </w:r>
      <w:r w:rsidRPr="00D8063E">
        <w:rPr>
          <w:rFonts w:ascii="Simplified Arabic" w:hAnsi="Simplified Arabic" w:cs="Simplified Arabic" w:hint="cs"/>
          <w:sz w:val="26"/>
          <w:szCs w:val="26"/>
          <w:rtl/>
          <w:lang w:bidi="ar-SY"/>
        </w:rPr>
        <w:t xml:space="preserve"> </w:t>
      </w:r>
    </w:p>
    <w:p w:rsidR="00A32531" w:rsidRPr="00D8063E" w:rsidRDefault="00682F16" w:rsidP="00990A30">
      <w:pPr>
        <w:pStyle w:val="a3"/>
        <w:tabs>
          <w:tab w:val="left" w:pos="423"/>
        </w:tabs>
        <w:spacing w:after="0" w:line="240" w:lineRule="auto"/>
        <w:ind w:left="281"/>
        <w:jc w:val="both"/>
        <w:rPr>
          <w:rFonts w:ascii="Simplified Arabic" w:hAnsi="Simplified Arabic" w:cs="Simplified Arabic"/>
          <w:sz w:val="26"/>
          <w:szCs w:val="26"/>
          <w:rtl/>
          <w:lang w:bidi="ar-SY"/>
        </w:rPr>
      </w:pPr>
      <w:r w:rsidRPr="00D8063E">
        <w:rPr>
          <w:rFonts w:ascii="Simplified Arabic" w:hAnsi="Simplified Arabic" w:cs="Simplified Arabic" w:hint="cs"/>
          <w:sz w:val="26"/>
          <w:szCs w:val="26"/>
          <w:rtl/>
          <w:lang w:bidi="ar-SY"/>
        </w:rPr>
        <w:t>كما يشير</w:t>
      </w:r>
      <w:r w:rsidR="00E35275" w:rsidRPr="00D8063E">
        <w:rPr>
          <w:rFonts w:ascii="Simplified Arabic" w:hAnsi="Simplified Arabic" w:cs="Simplified Arabic" w:hint="cs"/>
          <w:sz w:val="26"/>
          <w:szCs w:val="26"/>
          <w:rtl/>
          <w:lang w:bidi="ar-SY"/>
        </w:rPr>
        <w:t xml:space="preserve"> سيفين (2020، 19)</w:t>
      </w:r>
      <w:r w:rsidR="00A32531" w:rsidRPr="00D8063E">
        <w:rPr>
          <w:rFonts w:ascii="Simplified Arabic" w:hAnsi="Simplified Arabic" w:cs="Simplified Arabic" w:hint="cs"/>
          <w:sz w:val="26"/>
          <w:szCs w:val="26"/>
          <w:rtl/>
          <w:lang w:bidi="ar-SY"/>
        </w:rPr>
        <w:t xml:space="preserve"> إلى مجموعة من المهارات التي ينبغي توافرها في التلاميذ حتى يحقق العمل الجماعي أهدافه وهذه المهارات هي:</w:t>
      </w:r>
    </w:p>
    <w:p w:rsidR="00A32531" w:rsidRPr="00D8063E" w:rsidRDefault="00A32531" w:rsidP="00990A30">
      <w:pPr>
        <w:pStyle w:val="a3"/>
        <w:numPr>
          <w:ilvl w:val="0"/>
          <w:numId w:val="12"/>
        </w:numPr>
        <w:tabs>
          <w:tab w:val="left" w:pos="423"/>
        </w:tabs>
        <w:spacing w:after="0" w:line="240" w:lineRule="auto"/>
        <w:ind w:left="281" w:hanging="283"/>
        <w:jc w:val="both"/>
        <w:rPr>
          <w:rFonts w:ascii="Simplified Arabic" w:hAnsi="Simplified Arabic" w:cs="Simplified Arabic"/>
          <w:b/>
          <w:bCs/>
          <w:sz w:val="26"/>
          <w:szCs w:val="26"/>
          <w:lang w:bidi="ar-SY"/>
        </w:rPr>
      </w:pPr>
      <w:r w:rsidRPr="00D8063E">
        <w:rPr>
          <w:rFonts w:ascii="Simplified Arabic" w:hAnsi="Simplified Arabic" w:cs="Simplified Arabic" w:hint="cs"/>
          <w:b/>
          <w:bCs/>
          <w:sz w:val="26"/>
          <w:szCs w:val="26"/>
          <w:rtl/>
          <w:lang w:bidi="ar-SY"/>
        </w:rPr>
        <w:t xml:space="preserve">مهارات شخصية: </w:t>
      </w:r>
      <w:r w:rsidRPr="00D8063E">
        <w:rPr>
          <w:rFonts w:ascii="Simplified Arabic" w:hAnsi="Simplified Arabic" w:cs="Simplified Arabic" w:hint="cs"/>
          <w:sz w:val="26"/>
          <w:szCs w:val="26"/>
          <w:rtl/>
          <w:lang w:bidi="ar-SY"/>
        </w:rPr>
        <w:t>مثل القدرة على التفاعل بطريقة إيجابية، وحسن الإصغاء وتقديم يد العون، والتعامل مع الآخرين والاتصال الفعال والتعاوني في صنع القرار، والثقة بالنفس، والقدرة على التعبير عن آرائه وتوضيح فكرته، مما يعد مؤشراً على قدرة المتعلم على إنجاز المهام الموكلة إليه</w:t>
      </w:r>
      <w:r w:rsidRPr="00D8063E">
        <w:rPr>
          <w:rFonts w:ascii="Simplified Arabic" w:hAnsi="Simplified Arabic" w:cs="Simplified Arabic" w:hint="cs"/>
          <w:b/>
          <w:bCs/>
          <w:sz w:val="26"/>
          <w:szCs w:val="26"/>
          <w:rtl/>
          <w:lang w:bidi="ar-SY"/>
        </w:rPr>
        <w:t>.</w:t>
      </w:r>
    </w:p>
    <w:p w:rsidR="007626BA" w:rsidRPr="00D8063E" w:rsidRDefault="00A32531" w:rsidP="00990A30">
      <w:pPr>
        <w:pStyle w:val="a3"/>
        <w:numPr>
          <w:ilvl w:val="0"/>
          <w:numId w:val="12"/>
        </w:numPr>
        <w:tabs>
          <w:tab w:val="left" w:pos="423"/>
        </w:tabs>
        <w:spacing w:after="120" w:line="240" w:lineRule="auto"/>
        <w:ind w:left="284" w:hanging="284"/>
        <w:contextualSpacing w:val="0"/>
        <w:jc w:val="both"/>
        <w:rPr>
          <w:rFonts w:ascii="Simplified Arabic" w:hAnsi="Simplified Arabic" w:cs="Simplified Arabic"/>
          <w:b/>
          <w:bCs/>
          <w:sz w:val="26"/>
          <w:szCs w:val="26"/>
          <w:rtl/>
          <w:lang w:bidi="ar-SY"/>
        </w:rPr>
      </w:pPr>
      <w:r w:rsidRPr="00D8063E">
        <w:rPr>
          <w:rFonts w:ascii="Simplified Arabic" w:hAnsi="Simplified Arabic" w:cs="Simplified Arabic" w:hint="cs"/>
          <w:b/>
          <w:bCs/>
          <w:sz w:val="26"/>
          <w:szCs w:val="26"/>
          <w:rtl/>
          <w:lang w:bidi="ar-SY"/>
        </w:rPr>
        <w:t>مهارة إدارة الاجتماعات:</w:t>
      </w:r>
      <w:r w:rsidRPr="00D8063E">
        <w:rPr>
          <w:rFonts w:ascii="Simplified Arabic" w:hAnsi="Simplified Arabic" w:cs="Simplified Arabic" w:hint="cs"/>
          <w:sz w:val="26"/>
          <w:szCs w:val="26"/>
          <w:rtl/>
          <w:lang w:bidi="ar-SY"/>
        </w:rPr>
        <w:t xml:space="preserve"> وتشمل المهارات الإدارية لتحقيق أهداف الفريق، والقدرة على التخطيط لإدارة اجتماع بشكل مثمر، وتمكنه من حل الخلافات التي قد تظهر داخل المجموعة، أو بين فريق العمل وفريق آخر.</w:t>
      </w:r>
    </w:p>
    <w:p w:rsidR="0043623D" w:rsidRPr="00D8063E" w:rsidRDefault="00A32531" w:rsidP="000E579E">
      <w:pPr>
        <w:pStyle w:val="a3"/>
        <w:numPr>
          <w:ilvl w:val="0"/>
          <w:numId w:val="28"/>
        </w:numPr>
        <w:spacing w:after="0" w:line="240" w:lineRule="auto"/>
        <w:jc w:val="both"/>
        <w:rPr>
          <w:rFonts w:ascii="Simplified Arabic" w:hAnsi="Simplified Arabic" w:cs="Simplified Arabic"/>
          <w:b/>
          <w:bCs/>
          <w:sz w:val="26"/>
          <w:szCs w:val="26"/>
          <w:lang w:bidi="ar-SY"/>
        </w:rPr>
      </w:pPr>
      <w:r w:rsidRPr="00D8063E">
        <w:rPr>
          <w:rFonts w:ascii="Simplified Arabic" w:hAnsi="Simplified Arabic" w:cs="Simplified Arabic" w:hint="cs"/>
          <w:b/>
          <w:bCs/>
          <w:sz w:val="26"/>
          <w:szCs w:val="26"/>
          <w:rtl/>
          <w:lang w:bidi="ar-SY"/>
        </w:rPr>
        <w:t>الاتجاه نحو</w:t>
      </w:r>
      <w:r w:rsidR="00EB3939" w:rsidRPr="00D8063E">
        <w:rPr>
          <w:rFonts w:ascii="Simplified Arabic" w:hAnsi="Simplified Arabic" w:cs="Simplified Arabic" w:hint="cs"/>
          <w:b/>
          <w:bCs/>
          <w:sz w:val="26"/>
          <w:szCs w:val="26"/>
          <w:rtl/>
          <w:lang w:bidi="ar-SY"/>
        </w:rPr>
        <w:t xml:space="preserve"> العمل </w:t>
      </w:r>
      <w:r w:rsidR="0040386C" w:rsidRPr="00D8063E">
        <w:rPr>
          <w:rFonts w:ascii="Simplified Arabic" w:hAnsi="Simplified Arabic" w:cs="Simplified Arabic" w:hint="cs"/>
          <w:b/>
          <w:bCs/>
          <w:sz w:val="26"/>
          <w:szCs w:val="26"/>
          <w:rtl/>
          <w:lang w:bidi="ar-SY"/>
        </w:rPr>
        <w:t>التشاركي (الجماعي)</w:t>
      </w:r>
      <w:r w:rsidR="00EB3939" w:rsidRPr="00D8063E">
        <w:rPr>
          <w:rFonts w:ascii="Simplified Arabic" w:hAnsi="Simplified Arabic" w:cs="Simplified Arabic" w:hint="cs"/>
          <w:b/>
          <w:bCs/>
          <w:sz w:val="26"/>
          <w:szCs w:val="26"/>
          <w:rtl/>
          <w:lang w:bidi="ar-SY"/>
        </w:rPr>
        <w:t>:</w:t>
      </w:r>
    </w:p>
    <w:p w:rsidR="00990A30" w:rsidRPr="00D8063E" w:rsidRDefault="001448E8" w:rsidP="00990A30">
      <w:pPr>
        <w:spacing w:after="0" w:line="240" w:lineRule="auto"/>
        <w:ind w:left="281"/>
        <w:jc w:val="both"/>
        <w:rPr>
          <w:rFonts w:ascii="Simplified Arabic" w:hAnsi="Simplified Arabic" w:cs="Simplified Arabic"/>
          <w:sz w:val="26"/>
          <w:szCs w:val="26"/>
          <w:rtl/>
          <w:lang w:bidi="ar-SY"/>
        </w:rPr>
      </w:pPr>
      <w:r w:rsidRPr="00D8063E">
        <w:rPr>
          <w:rFonts w:ascii="Simplified Arabic" w:hAnsi="Simplified Arabic" w:cs="Simplified Arabic" w:hint="cs"/>
          <w:sz w:val="26"/>
          <w:szCs w:val="26"/>
          <w:rtl/>
          <w:lang w:bidi="ar-SY"/>
        </w:rPr>
        <w:t>إن الفرد يكتسب المهارات الاجتماعية من خلال شكل التفاعل الذي يتلقاه من أسرته حيث تزود الأسر أفرادها بالمهارات الاجتماعية التي يعد امتلاكها أساساً للنجاح والاندماج التي لا يستطيع العيش بمعزل عنها، كون الإنسان اجتماعي بطبعه. وتؤثر التفاعلات الأسرية في كل مظاهر حياة الفرد، وتكيفه النفسي والاجتماعي مع الآخرين (خطاطبة، 2017، 72).</w:t>
      </w:r>
      <w:r w:rsidR="00990A30" w:rsidRPr="00D8063E">
        <w:rPr>
          <w:rFonts w:ascii="Simplified Arabic" w:hAnsi="Simplified Arabic" w:cs="Simplified Arabic" w:hint="cs"/>
          <w:sz w:val="26"/>
          <w:szCs w:val="26"/>
          <w:rtl/>
          <w:lang w:bidi="ar-SY"/>
        </w:rPr>
        <w:t xml:space="preserve"> وبقدر ما يتاح للطفل من تفاعلات داخل الأسرة ونوع التوجيه والرعاية التي يتلقاها من الأهل والأسلوب الذي يعامل به، كل هذا يسهم بوضوح في تنمية أو إعاقة المهارات الاجتماعية والاتجاهات نحو العمل الجماعي لدى الطفل.</w:t>
      </w:r>
    </w:p>
    <w:p w:rsidR="00EB3939" w:rsidRPr="00D8063E" w:rsidRDefault="00CB6418" w:rsidP="00990A30">
      <w:pPr>
        <w:spacing w:after="0" w:line="240" w:lineRule="auto"/>
        <w:ind w:left="281"/>
        <w:jc w:val="both"/>
        <w:rPr>
          <w:rFonts w:ascii="Simplified Arabic" w:hAnsi="Simplified Arabic" w:cs="Simplified Arabic"/>
          <w:sz w:val="26"/>
          <w:szCs w:val="26"/>
          <w:rtl/>
        </w:rPr>
      </w:pPr>
      <w:r w:rsidRPr="00D8063E">
        <w:rPr>
          <w:rFonts w:ascii="Simplified Arabic" w:hAnsi="Simplified Arabic" w:cs="Simplified Arabic" w:hint="cs"/>
          <w:sz w:val="26"/>
          <w:szCs w:val="26"/>
          <w:rtl/>
          <w:lang w:bidi="ar-SY"/>
        </w:rPr>
        <w:t>إن القدرة على العمل كجزء من فريق مهم جداً للمهارات العملية التي يجب أ</w:t>
      </w:r>
      <w:r w:rsidR="00A32531" w:rsidRPr="00D8063E">
        <w:rPr>
          <w:rFonts w:ascii="Simplified Arabic" w:hAnsi="Simplified Arabic" w:cs="Simplified Arabic" w:hint="cs"/>
          <w:sz w:val="26"/>
          <w:szCs w:val="26"/>
          <w:rtl/>
          <w:lang w:bidi="ar-SY"/>
        </w:rPr>
        <w:t xml:space="preserve">ن يتم تحفيزها في عملية التعليم. </w:t>
      </w:r>
      <w:r w:rsidRPr="00D8063E">
        <w:rPr>
          <w:rFonts w:ascii="Simplified Arabic" w:hAnsi="Simplified Arabic" w:cs="Simplified Arabic" w:hint="cs"/>
          <w:sz w:val="26"/>
          <w:szCs w:val="26"/>
          <w:rtl/>
          <w:lang w:bidi="ar-SY"/>
        </w:rPr>
        <w:t xml:space="preserve">وتشير الدراسات إلى </w:t>
      </w:r>
      <w:r w:rsidR="0043623D" w:rsidRPr="00D8063E">
        <w:rPr>
          <w:rFonts w:ascii="Simplified Arabic" w:hAnsi="Simplified Arabic" w:cs="Simplified Arabic" w:hint="cs"/>
          <w:sz w:val="26"/>
          <w:szCs w:val="26"/>
          <w:rtl/>
          <w:lang w:bidi="ar-SY"/>
        </w:rPr>
        <w:t>أن تنمية الاتجاه نحو العمل الجماعي له أهمية كبيرة تتمثل في</w:t>
      </w:r>
      <w:r w:rsidRPr="00D8063E">
        <w:rPr>
          <w:rFonts w:ascii="Simplified Arabic" w:hAnsi="Simplified Arabic" w:cs="Simplified Arabic" w:hint="cs"/>
          <w:sz w:val="26"/>
          <w:szCs w:val="26"/>
          <w:rtl/>
          <w:lang w:bidi="ar-SY"/>
        </w:rPr>
        <w:t xml:space="preserve"> (شاذلي وآخرون، 2016، 26)</w:t>
      </w:r>
      <w:r w:rsidR="0043623D" w:rsidRPr="00D8063E">
        <w:rPr>
          <w:rFonts w:ascii="Simplified Arabic" w:hAnsi="Simplified Arabic" w:cs="Simplified Arabic" w:hint="cs"/>
          <w:sz w:val="26"/>
          <w:szCs w:val="26"/>
          <w:rtl/>
          <w:lang w:bidi="ar-SY"/>
        </w:rPr>
        <w:t>:</w:t>
      </w:r>
    </w:p>
    <w:p w:rsidR="0043623D" w:rsidRPr="00D8063E" w:rsidRDefault="0043623D" w:rsidP="00990A30">
      <w:pPr>
        <w:pStyle w:val="a3"/>
        <w:numPr>
          <w:ilvl w:val="0"/>
          <w:numId w:val="23"/>
        </w:numPr>
        <w:spacing w:after="0" w:line="240" w:lineRule="auto"/>
        <w:ind w:left="565" w:hanging="283"/>
        <w:jc w:val="both"/>
        <w:rPr>
          <w:rFonts w:ascii="Simplified Arabic" w:hAnsi="Simplified Arabic" w:cs="Simplified Arabic"/>
          <w:sz w:val="26"/>
          <w:szCs w:val="26"/>
          <w:rtl/>
          <w:lang w:bidi="ar-SY"/>
        </w:rPr>
      </w:pPr>
      <w:r w:rsidRPr="00D8063E">
        <w:rPr>
          <w:rFonts w:ascii="Simplified Arabic" w:hAnsi="Simplified Arabic" w:cs="Simplified Arabic" w:hint="cs"/>
          <w:sz w:val="26"/>
          <w:szCs w:val="26"/>
          <w:rtl/>
          <w:lang w:bidi="ar-SY"/>
        </w:rPr>
        <w:t>أثره الفعال في تقليل العزلة ومظاهر الخجل والانطواء والخوف من الآخرين.</w:t>
      </w:r>
    </w:p>
    <w:p w:rsidR="0043623D" w:rsidRPr="00D8063E" w:rsidRDefault="0043623D" w:rsidP="00990A30">
      <w:pPr>
        <w:pStyle w:val="a3"/>
        <w:numPr>
          <w:ilvl w:val="0"/>
          <w:numId w:val="23"/>
        </w:numPr>
        <w:spacing w:after="0" w:line="240" w:lineRule="auto"/>
        <w:ind w:left="565" w:hanging="283"/>
        <w:jc w:val="both"/>
        <w:rPr>
          <w:rFonts w:ascii="Simplified Arabic" w:hAnsi="Simplified Arabic" w:cs="Simplified Arabic"/>
          <w:sz w:val="26"/>
          <w:szCs w:val="26"/>
          <w:rtl/>
          <w:lang w:bidi="ar-SY"/>
        </w:rPr>
      </w:pPr>
      <w:r w:rsidRPr="00D8063E">
        <w:rPr>
          <w:rFonts w:ascii="Simplified Arabic" w:hAnsi="Simplified Arabic" w:cs="Simplified Arabic" w:hint="cs"/>
          <w:sz w:val="26"/>
          <w:szCs w:val="26"/>
          <w:rtl/>
          <w:lang w:bidi="ar-SY"/>
        </w:rPr>
        <w:t>يتيح الفرصة للتفاعل المتبادل بين الطلاب وينمي لديهم الابتكارية لديهم.</w:t>
      </w:r>
    </w:p>
    <w:p w:rsidR="0043623D" w:rsidRPr="00D8063E" w:rsidRDefault="0043623D" w:rsidP="00990A30">
      <w:pPr>
        <w:pStyle w:val="a3"/>
        <w:numPr>
          <w:ilvl w:val="0"/>
          <w:numId w:val="23"/>
        </w:numPr>
        <w:spacing w:after="0" w:line="240" w:lineRule="auto"/>
        <w:ind w:left="565" w:hanging="283"/>
        <w:jc w:val="both"/>
        <w:rPr>
          <w:rFonts w:ascii="Simplified Arabic" w:hAnsi="Simplified Arabic" w:cs="Simplified Arabic"/>
          <w:sz w:val="26"/>
          <w:szCs w:val="26"/>
          <w:rtl/>
          <w:lang w:bidi="ar-SY"/>
        </w:rPr>
      </w:pPr>
      <w:r w:rsidRPr="00D8063E">
        <w:rPr>
          <w:rFonts w:ascii="Simplified Arabic" w:hAnsi="Simplified Arabic" w:cs="Simplified Arabic" w:hint="cs"/>
          <w:sz w:val="26"/>
          <w:szCs w:val="26"/>
          <w:rtl/>
          <w:lang w:bidi="ar-SY"/>
        </w:rPr>
        <w:t>يقلل من السلوك غير المسؤول والمتناقض والشاذ من جانب الأفراد تجاه الآخرين.</w:t>
      </w:r>
    </w:p>
    <w:p w:rsidR="0043623D" w:rsidRPr="00D8063E" w:rsidRDefault="0043623D" w:rsidP="00990A30">
      <w:pPr>
        <w:pStyle w:val="a3"/>
        <w:numPr>
          <w:ilvl w:val="0"/>
          <w:numId w:val="23"/>
        </w:numPr>
        <w:spacing w:after="0" w:line="240" w:lineRule="auto"/>
        <w:ind w:left="565" w:hanging="283"/>
        <w:jc w:val="both"/>
        <w:rPr>
          <w:rFonts w:ascii="Simplified Arabic" w:hAnsi="Simplified Arabic" w:cs="Simplified Arabic"/>
          <w:sz w:val="26"/>
          <w:szCs w:val="26"/>
          <w:rtl/>
          <w:lang w:bidi="ar-SY"/>
        </w:rPr>
      </w:pPr>
      <w:r w:rsidRPr="00D8063E">
        <w:rPr>
          <w:rFonts w:ascii="Simplified Arabic" w:hAnsi="Simplified Arabic" w:cs="Simplified Arabic" w:hint="cs"/>
          <w:sz w:val="26"/>
          <w:szCs w:val="26"/>
          <w:rtl/>
          <w:lang w:bidi="ar-SY"/>
        </w:rPr>
        <w:t>يعد من أحد المهارات الاجتماعية التي تعد من أحد أهداف التدريس.</w:t>
      </w:r>
    </w:p>
    <w:p w:rsidR="0043623D" w:rsidRPr="00D8063E" w:rsidRDefault="00CB6418" w:rsidP="00990A30">
      <w:pPr>
        <w:pStyle w:val="a3"/>
        <w:numPr>
          <w:ilvl w:val="0"/>
          <w:numId w:val="23"/>
        </w:numPr>
        <w:spacing w:after="0" w:line="240" w:lineRule="auto"/>
        <w:ind w:left="565" w:hanging="283"/>
        <w:jc w:val="both"/>
        <w:rPr>
          <w:rFonts w:ascii="Simplified Arabic" w:hAnsi="Simplified Arabic" w:cs="Simplified Arabic"/>
          <w:sz w:val="26"/>
          <w:szCs w:val="26"/>
          <w:lang w:bidi="ar-SY"/>
        </w:rPr>
      </w:pPr>
      <w:r w:rsidRPr="00D8063E">
        <w:rPr>
          <w:rFonts w:ascii="Simplified Arabic" w:hAnsi="Simplified Arabic" w:cs="Simplified Arabic" w:hint="cs"/>
          <w:sz w:val="26"/>
          <w:szCs w:val="26"/>
          <w:rtl/>
          <w:lang w:bidi="ar-SY"/>
        </w:rPr>
        <w:t>التعاون بين أعضاء الجماعة يعمل على تنمية القدرات المعرفية وخلق الثقة المتبادلة والشعور بالثقة بالنفس وتحقيق الذات، وتنمية الجانب الوجداني وروح المودة بشكل كبير.</w:t>
      </w:r>
    </w:p>
    <w:p w:rsidR="005F39E2" w:rsidRPr="00D8063E" w:rsidRDefault="005F39E2">
      <w:pPr>
        <w:bidi w:val="0"/>
        <w:rPr>
          <w:rFonts w:ascii="Simplified Arabic" w:hAnsi="Simplified Arabic" w:cs="Simplified Arabic"/>
          <w:b/>
          <w:bCs/>
          <w:sz w:val="26"/>
          <w:szCs w:val="26"/>
          <w:rtl/>
          <w:lang w:bidi="ar-SY"/>
        </w:rPr>
      </w:pPr>
      <w:r w:rsidRPr="00D8063E">
        <w:rPr>
          <w:rFonts w:ascii="Simplified Arabic" w:hAnsi="Simplified Arabic" w:cs="Simplified Arabic"/>
          <w:b/>
          <w:bCs/>
          <w:sz w:val="26"/>
          <w:szCs w:val="26"/>
          <w:rtl/>
          <w:lang w:bidi="ar-SY"/>
        </w:rPr>
        <w:br w:type="page"/>
      </w:r>
    </w:p>
    <w:p w:rsidR="00796FA0" w:rsidRPr="00D8063E" w:rsidRDefault="004C2D6F" w:rsidP="000E579E">
      <w:pPr>
        <w:spacing w:after="0" w:line="240" w:lineRule="auto"/>
        <w:jc w:val="both"/>
        <w:rPr>
          <w:rFonts w:ascii="Simplified Arabic" w:hAnsi="Simplified Arabic" w:cs="Simplified Arabic"/>
          <w:b/>
          <w:bCs/>
          <w:sz w:val="26"/>
          <w:szCs w:val="26"/>
          <w:rtl/>
          <w:lang w:bidi="ar-SY"/>
        </w:rPr>
      </w:pPr>
      <w:r w:rsidRPr="00D8063E">
        <w:rPr>
          <w:rFonts w:ascii="Simplified Arabic" w:hAnsi="Simplified Arabic" w:cs="Simplified Arabic" w:hint="cs"/>
          <w:b/>
          <w:bCs/>
          <w:sz w:val="26"/>
          <w:szCs w:val="26"/>
          <w:rtl/>
          <w:lang w:bidi="ar-SY"/>
        </w:rPr>
        <w:lastRenderedPageBreak/>
        <w:t xml:space="preserve">دراسات </w:t>
      </w:r>
      <w:r w:rsidR="00D9052B" w:rsidRPr="00D8063E">
        <w:rPr>
          <w:rFonts w:ascii="Simplified Arabic" w:hAnsi="Simplified Arabic" w:cs="Simplified Arabic" w:hint="cs"/>
          <w:b/>
          <w:bCs/>
          <w:sz w:val="26"/>
          <w:szCs w:val="26"/>
          <w:rtl/>
          <w:lang w:bidi="ar-SY"/>
        </w:rPr>
        <w:t>سابقة:</w:t>
      </w:r>
    </w:p>
    <w:p w:rsidR="00F838BE" w:rsidRPr="00D8063E" w:rsidRDefault="00F838BE" w:rsidP="00660ECF">
      <w:pPr>
        <w:pStyle w:val="a3"/>
        <w:numPr>
          <w:ilvl w:val="0"/>
          <w:numId w:val="25"/>
        </w:numPr>
        <w:spacing w:after="120" w:line="240" w:lineRule="auto"/>
        <w:ind w:left="284" w:hanging="284"/>
        <w:contextualSpacing w:val="0"/>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b/>
          <w:bCs/>
          <w:sz w:val="26"/>
          <w:szCs w:val="26"/>
          <w:rtl/>
        </w:rPr>
        <w:t>دراسة باركر (1996)- الولايات المتحدة الأمريكية</w:t>
      </w:r>
      <w:r w:rsidR="00660ECF" w:rsidRPr="00D8063E">
        <w:rPr>
          <w:rFonts w:ascii="Simplified Arabic" w:eastAsia="Calibri" w:hAnsi="Simplified Arabic" w:cs="Simplified Arabic" w:hint="cs"/>
          <w:b/>
          <w:bCs/>
          <w:sz w:val="26"/>
          <w:szCs w:val="26"/>
          <w:rtl/>
        </w:rPr>
        <w:t xml:space="preserve"> </w:t>
      </w:r>
      <w:r w:rsidRPr="00D8063E">
        <w:rPr>
          <w:rFonts w:ascii="Simplified Arabic" w:eastAsia="Calibri" w:hAnsi="Simplified Arabic" w:cs="Simplified Arabic" w:hint="cs"/>
          <w:b/>
          <w:bCs/>
          <w:sz w:val="26"/>
          <w:szCs w:val="26"/>
          <w:rtl/>
        </w:rPr>
        <w:t xml:space="preserve"> </w:t>
      </w:r>
      <w:r w:rsidR="009C41A1" w:rsidRPr="00D8063E">
        <w:rPr>
          <w:rFonts w:ascii="Simplified Arabic" w:eastAsia="Calibri" w:hAnsi="Simplified Arabic" w:cs="Simplified Arabic" w:hint="cs"/>
          <w:sz w:val="26"/>
          <w:szCs w:val="26"/>
          <w:rtl/>
        </w:rPr>
        <w:t>بعنوان</w:t>
      </w:r>
      <w:r w:rsidR="00660ECF" w:rsidRPr="00D8063E">
        <w:rPr>
          <w:rFonts w:ascii="Simplified Arabic" w:eastAsia="Calibri" w:hAnsi="Simplified Arabic" w:cs="Simplified Arabic" w:hint="cs"/>
          <w:sz w:val="26"/>
          <w:szCs w:val="26"/>
          <w:rtl/>
        </w:rPr>
        <w:t>: العمليات الشخصية في الصداقة: مقارنة بين تجارب الأطفال المعنفين و الأطفال غير المعنفين</w:t>
      </w:r>
      <w:r w:rsidR="004C2D6F" w:rsidRPr="00D8063E">
        <w:rPr>
          <w:rFonts w:ascii="Simplified Arabic" w:eastAsia="Calibri" w:hAnsi="Simplified Arabic" w:cs="Simplified Arabic" w:hint="cs"/>
          <w:sz w:val="26"/>
          <w:szCs w:val="26"/>
          <w:rtl/>
        </w:rPr>
        <w:t xml:space="preserve"> (</w:t>
      </w:r>
      <w:r w:rsidR="004C2D6F" w:rsidRPr="00D8063E">
        <w:rPr>
          <w:rFonts w:asciiTheme="majorBidi" w:eastAsia="Calibri" w:hAnsiTheme="majorBidi" w:cstheme="majorBidi"/>
          <w:sz w:val="26"/>
          <w:szCs w:val="26"/>
        </w:rPr>
        <w:t>Interpersonal processes in friendship: A comparison of abused and nonabused children's experiences</w:t>
      </w:r>
      <w:r w:rsidR="004C2D6F" w:rsidRPr="00D8063E">
        <w:rPr>
          <w:rFonts w:ascii="Simplified Arabic" w:eastAsia="Calibri" w:hAnsi="Simplified Arabic" w:cs="Simplified Arabic" w:hint="cs"/>
          <w:sz w:val="26"/>
          <w:szCs w:val="26"/>
          <w:rtl/>
        </w:rPr>
        <w:t>)</w:t>
      </w:r>
      <w:r w:rsidR="009C41A1" w:rsidRPr="00D8063E">
        <w:rPr>
          <w:rFonts w:ascii="Simplified Arabic" w:eastAsia="Calibri" w:hAnsi="Simplified Arabic" w:cs="Simplified Arabic" w:hint="cs"/>
          <w:sz w:val="26"/>
          <w:szCs w:val="26"/>
          <w:rtl/>
        </w:rPr>
        <w:t xml:space="preserve"> </w:t>
      </w:r>
      <w:r w:rsidRPr="00D8063E">
        <w:rPr>
          <w:rFonts w:ascii="Simplified Arabic" w:eastAsia="Calibri" w:hAnsi="Simplified Arabic" w:cs="Simplified Arabic" w:hint="cs"/>
          <w:sz w:val="26"/>
          <w:szCs w:val="26"/>
          <w:rtl/>
        </w:rPr>
        <w:t xml:space="preserve">هدفت الدراسة إلى معرفة العلاقة بين سوء المعاملة للطفل وإهماله وقدرته على بناء علاقات </w:t>
      </w:r>
      <w:r w:rsidR="009C41A1" w:rsidRPr="00D8063E">
        <w:rPr>
          <w:rFonts w:ascii="Simplified Arabic" w:eastAsia="Calibri" w:hAnsi="Simplified Arabic" w:cs="Simplified Arabic" w:hint="cs"/>
          <w:sz w:val="26"/>
          <w:szCs w:val="26"/>
          <w:rtl/>
        </w:rPr>
        <w:t>جيدة</w:t>
      </w:r>
      <w:r w:rsidRPr="00D8063E">
        <w:rPr>
          <w:rFonts w:ascii="Simplified Arabic" w:eastAsia="Calibri" w:hAnsi="Simplified Arabic" w:cs="Simplified Arabic" w:hint="cs"/>
          <w:sz w:val="26"/>
          <w:szCs w:val="26"/>
          <w:rtl/>
        </w:rPr>
        <w:t xml:space="preserve"> مع الآخرين، </w:t>
      </w:r>
      <w:r w:rsidRPr="00D8063E">
        <w:rPr>
          <w:rFonts w:ascii="Simplified Arabic" w:eastAsia="Calibri" w:hAnsi="Simplified Arabic" w:cs="Simplified Arabic"/>
          <w:sz w:val="26"/>
          <w:szCs w:val="26"/>
          <w:rtl/>
        </w:rPr>
        <w:t xml:space="preserve">تمت ملاحظة ستة عشر طفلاً تتراوح أعمارهم بين 9 و 14 عامًا تعرضوا للإيذاء الجسدي و 32 طفلًا غير </w:t>
      </w:r>
      <w:r w:rsidRPr="00D8063E">
        <w:rPr>
          <w:rFonts w:ascii="Simplified Arabic" w:eastAsia="Calibri" w:hAnsi="Simplified Arabic" w:cs="Simplified Arabic" w:hint="cs"/>
          <w:sz w:val="26"/>
          <w:szCs w:val="26"/>
          <w:rtl/>
        </w:rPr>
        <w:t>متعرضين للإيذاء</w:t>
      </w:r>
      <w:r w:rsidRPr="00D8063E">
        <w:rPr>
          <w:rFonts w:ascii="Simplified Arabic" w:eastAsia="Calibri" w:hAnsi="Simplified Arabic" w:cs="Simplified Arabic"/>
          <w:sz w:val="26"/>
          <w:szCs w:val="26"/>
          <w:rtl/>
        </w:rPr>
        <w:t xml:space="preserve"> خلال تسلسل مدته 1.5 ساعة من المهام غير المنظمة والمنظمة</w:t>
      </w:r>
      <w:r w:rsidRPr="00D8063E">
        <w:rPr>
          <w:rFonts w:ascii="Simplified Arabic" w:eastAsia="Calibri" w:hAnsi="Simplified Arabic" w:cs="Simplified Arabic"/>
          <w:sz w:val="26"/>
          <w:szCs w:val="26"/>
        </w:rPr>
        <w:t>. </w:t>
      </w:r>
      <w:r w:rsidRPr="00D8063E">
        <w:rPr>
          <w:rFonts w:ascii="Simplified Arabic" w:eastAsia="Calibri" w:hAnsi="Simplified Arabic" w:cs="Simplified Arabic" w:hint="cs"/>
          <w:sz w:val="26"/>
          <w:szCs w:val="26"/>
          <w:rtl/>
        </w:rPr>
        <w:t>حيث تم التركيز</w:t>
      </w:r>
      <w:r w:rsidRPr="00D8063E">
        <w:rPr>
          <w:rFonts w:ascii="Simplified Arabic" w:eastAsia="Calibri" w:hAnsi="Simplified Arabic" w:cs="Simplified Arabic"/>
          <w:sz w:val="26"/>
          <w:szCs w:val="26"/>
          <w:rtl/>
        </w:rPr>
        <w:t xml:space="preserve"> بشكل أساسي على </w:t>
      </w:r>
      <w:r w:rsidR="004C2D6F" w:rsidRPr="00D8063E">
        <w:rPr>
          <w:rFonts w:ascii="Simplified Arabic" w:eastAsia="Calibri" w:hAnsi="Simplified Arabic" w:cs="Simplified Arabic" w:hint="cs"/>
          <w:sz w:val="26"/>
          <w:szCs w:val="26"/>
          <w:rtl/>
        </w:rPr>
        <w:t>علاقات الصداقة</w:t>
      </w:r>
      <w:r w:rsidRPr="00D8063E">
        <w:rPr>
          <w:rFonts w:ascii="Simplified Arabic" w:eastAsia="Calibri" w:hAnsi="Simplified Arabic" w:cs="Simplified Arabic"/>
          <w:sz w:val="26"/>
          <w:szCs w:val="26"/>
          <w:rtl/>
        </w:rPr>
        <w:t xml:space="preserve"> والصراع والتعبير العاطف</w:t>
      </w:r>
      <w:r w:rsidRPr="00D8063E">
        <w:rPr>
          <w:rFonts w:ascii="Simplified Arabic" w:eastAsia="Calibri" w:hAnsi="Simplified Arabic" w:cs="Simplified Arabic" w:hint="cs"/>
          <w:sz w:val="26"/>
          <w:szCs w:val="26"/>
          <w:rtl/>
        </w:rPr>
        <w:t>ي،</w:t>
      </w:r>
      <w:r w:rsidRPr="00D8063E">
        <w:rPr>
          <w:rFonts w:ascii="Simplified Arabic" w:eastAsia="Calibri" w:hAnsi="Simplified Arabic" w:cs="Simplified Arabic"/>
          <w:sz w:val="26"/>
          <w:szCs w:val="26"/>
        </w:rPr>
        <w:t> </w:t>
      </w:r>
      <w:r w:rsidRPr="00D8063E">
        <w:rPr>
          <w:rFonts w:ascii="Simplified Arabic" w:eastAsia="Calibri" w:hAnsi="Simplified Arabic" w:cs="Simplified Arabic"/>
          <w:sz w:val="26"/>
          <w:szCs w:val="26"/>
          <w:rtl/>
        </w:rPr>
        <w:t xml:space="preserve">أظهر الأطفال الذين تعرضوا لسوء المعاملة وأصدقاؤهم علاقة </w:t>
      </w:r>
      <w:r w:rsidR="004C2D6F" w:rsidRPr="00D8063E">
        <w:rPr>
          <w:rFonts w:ascii="Simplified Arabic" w:eastAsia="Calibri" w:hAnsi="Simplified Arabic" w:cs="Simplified Arabic" w:hint="cs"/>
          <w:sz w:val="26"/>
          <w:szCs w:val="26"/>
          <w:rtl/>
        </w:rPr>
        <w:t>صداقة</w:t>
      </w:r>
      <w:r w:rsidRPr="00D8063E">
        <w:rPr>
          <w:rFonts w:ascii="Simplified Arabic" w:eastAsia="Calibri" w:hAnsi="Simplified Arabic" w:cs="Simplified Arabic"/>
          <w:sz w:val="26"/>
          <w:szCs w:val="26"/>
          <w:rtl/>
        </w:rPr>
        <w:t xml:space="preserve"> أقل بشكل عام من الأطفال غير المعتدى عليهم وأصدقائهم</w:t>
      </w:r>
      <w:r w:rsidRPr="00D8063E">
        <w:rPr>
          <w:rFonts w:ascii="Simplified Arabic" w:eastAsia="Calibri" w:hAnsi="Simplified Arabic" w:cs="Simplified Arabic" w:hint="cs"/>
          <w:sz w:val="26"/>
          <w:szCs w:val="26"/>
          <w:rtl/>
        </w:rPr>
        <w:t>،</w:t>
      </w:r>
      <w:r w:rsidRPr="00D8063E">
        <w:rPr>
          <w:rFonts w:ascii="Simplified Arabic" w:eastAsia="Calibri" w:hAnsi="Simplified Arabic" w:cs="Simplified Arabic"/>
          <w:sz w:val="26"/>
          <w:szCs w:val="26"/>
        </w:rPr>
        <w:t> </w:t>
      </w:r>
      <w:r w:rsidRPr="00D8063E">
        <w:rPr>
          <w:rFonts w:ascii="Simplified Arabic" w:eastAsia="Calibri" w:hAnsi="Simplified Arabic" w:cs="Simplified Arabic"/>
          <w:sz w:val="26"/>
          <w:szCs w:val="26"/>
          <w:rtl/>
        </w:rPr>
        <w:t>كانت الأزواج التي تحتوي على طفل تعرض للإيذاء أكثر نزاعًا من الأزواج الذين لم يتعرضوا لسوء المعاملة، خاصة أثناء أنشطة اللعب</w:t>
      </w:r>
      <w:r w:rsidRPr="00D8063E">
        <w:rPr>
          <w:rFonts w:ascii="Simplified Arabic" w:eastAsia="Calibri" w:hAnsi="Simplified Arabic" w:cs="Simplified Arabic"/>
          <w:sz w:val="26"/>
          <w:szCs w:val="26"/>
        </w:rPr>
        <w:t>. </w:t>
      </w:r>
      <w:r w:rsidRPr="00D8063E">
        <w:rPr>
          <w:rFonts w:ascii="Simplified Arabic" w:eastAsia="Calibri" w:hAnsi="Simplified Arabic" w:cs="Simplified Arabic"/>
          <w:sz w:val="26"/>
          <w:szCs w:val="26"/>
          <w:rtl/>
        </w:rPr>
        <w:t>أظهر الأولاد الذين تعرضوا للإيذاء وأصدقاؤهم أيضًا تأثيرًا سلبيًا أثناء اللعب أكثر من أزواج الأصدقاء غير المعتدى عليهم</w:t>
      </w:r>
      <w:r w:rsidRPr="00D8063E">
        <w:rPr>
          <w:rFonts w:ascii="Simplified Arabic" w:eastAsia="Calibri" w:hAnsi="Simplified Arabic" w:cs="Simplified Arabic" w:hint="cs"/>
          <w:sz w:val="26"/>
          <w:szCs w:val="26"/>
          <w:rtl/>
        </w:rPr>
        <w:t>، كما</w:t>
      </w:r>
      <w:r w:rsidRPr="00D8063E">
        <w:rPr>
          <w:rFonts w:ascii="Simplified Arabic" w:eastAsia="Calibri" w:hAnsi="Simplified Arabic" w:cs="Simplified Arabic"/>
          <w:sz w:val="26"/>
          <w:szCs w:val="26"/>
        </w:rPr>
        <w:t> </w:t>
      </w:r>
      <w:r w:rsidRPr="00D8063E">
        <w:rPr>
          <w:rFonts w:ascii="Simplified Arabic" w:eastAsia="Calibri" w:hAnsi="Simplified Arabic" w:cs="Simplified Arabic"/>
          <w:sz w:val="26"/>
          <w:szCs w:val="26"/>
          <w:rtl/>
        </w:rPr>
        <w:t xml:space="preserve">أظهرت الفتيات اللواتي تعرضن للإيذاء وأصدقاؤهن تأثيرًا إيجابيًا أقل من أزواج الصداقة الأخرى أثناء الأنشطة التي تتضمن المحادثة والمناقشة بشكل أساسي كما تم الحصول على العديد من تأثيرات الجنس والسياق غير الخاص </w:t>
      </w:r>
      <w:r w:rsidRPr="00D8063E">
        <w:rPr>
          <w:rFonts w:ascii="Simplified Arabic" w:eastAsia="Calibri" w:hAnsi="Simplified Arabic" w:cs="Simplified Arabic" w:hint="cs"/>
          <w:sz w:val="26"/>
          <w:szCs w:val="26"/>
          <w:rtl/>
        </w:rPr>
        <w:t>بالإساءة.</w:t>
      </w:r>
      <w:r w:rsidR="00C92F6C" w:rsidRPr="00D8063E">
        <w:rPr>
          <w:rFonts w:ascii="Simplified Arabic" w:eastAsia="Calibri" w:hAnsi="Simplified Arabic" w:cs="Simplified Arabic" w:hint="cs"/>
          <w:sz w:val="26"/>
          <w:szCs w:val="26"/>
          <w:rtl/>
        </w:rPr>
        <w:t xml:space="preserve"> </w:t>
      </w:r>
    </w:p>
    <w:p w:rsidR="00F838BE" w:rsidRPr="00D8063E" w:rsidRDefault="00F838BE" w:rsidP="00F838BE">
      <w:pPr>
        <w:pStyle w:val="a3"/>
        <w:numPr>
          <w:ilvl w:val="0"/>
          <w:numId w:val="25"/>
        </w:numPr>
        <w:spacing w:after="0" w:line="240" w:lineRule="auto"/>
        <w:ind w:left="281" w:hanging="283"/>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b/>
          <w:bCs/>
          <w:sz w:val="26"/>
          <w:szCs w:val="26"/>
          <w:rtl/>
        </w:rPr>
        <w:t xml:space="preserve">دراسة (محرز، 2005)- سورية: </w:t>
      </w:r>
      <w:r w:rsidR="00C92F6C" w:rsidRPr="00D8063E">
        <w:rPr>
          <w:rFonts w:ascii="Simplified Arabic" w:eastAsia="Calibri" w:hAnsi="Simplified Arabic" w:cs="Simplified Arabic" w:hint="cs"/>
          <w:sz w:val="26"/>
          <w:szCs w:val="26"/>
          <w:rtl/>
        </w:rPr>
        <w:t xml:space="preserve">بعنوان: (أساليب المعاملة الوالدية وعلاقتها بتوافق الطفل الاجتماعي والشخصي في رياض الأطفال) </w:t>
      </w:r>
      <w:r w:rsidRPr="00D8063E">
        <w:rPr>
          <w:rFonts w:ascii="Simplified Arabic" w:eastAsia="Calibri" w:hAnsi="Simplified Arabic" w:cs="Simplified Arabic" w:hint="cs"/>
          <w:sz w:val="26"/>
          <w:szCs w:val="26"/>
          <w:rtl/>
        </w:rPr>
        <w:t>سعت الدراسة إلى الكشف</w:t>
      </w:r>
      <w:r w:rsidRPr="00D8063E">
        <w:rPr>
          <w:rFonts w:ascii="Simplified Arabic" w:eastAsia="Calibri" w:hAnsi="Simplified Arabic" w:cs="Simplified Arabic" w:hint="cs"/>
          <w:b/>
          <w:bCs/>
          <w:sz w:val="26"/>
          <w:szCs w:val="26"/>
          <w:rtl/>
        </w:rPr>
        <w:t xml:space="preserve"> </w:t>
      </w:r>
      <w:r w:rsidRPr="00D8063E">
        <w:rPr>
          <w:rFonts w:ascii="Simplified Arabic" w:eastAsia="Calibri" w:hAnsi="Simplified Arabic" w:cs="Simplified Arabic" w:hint="cs"/>
          <w:sz w:val="26"/>
          <w:szCs w:val="26"/>
          <w:rtl/>
        </w:rPr>
        <w:t>عن مدى العلاقة الارتباطية بين أساليب المعاملة الوالدية للأطفال من عمر (4-5) سنوات وبين درجة توافقهم الاجتماعي والشخصي في رياض الأطفال. كما سعت إلى معرفة مدى تأثير التوافق الاجتماعي والشخصي للطفل في رياض الأطفال بالمستوى التعليمي للوالدين، ومستوى دخل الأسرة الشهري، وإلى معرفة الفروق بين الأطفال في درجة التوافق الاجتماعي والشخصي في رياض الأطفال وفقاً للجنس والعمر ونوع الروضة. تألفت عينة البحث من (265) من الوالدين و (262) طفلا وطفلة. طبق عليهم استبيان أساليب المعاملة الوالدية وبطاقة ملاحظة سلوك الطفل في الروضة. وقد توصلت الدراسة إلى وجود علاقة ارتباطية موجبة دالة إحصائياً بين كل من الأسلوب الديمقراطي والتقبل وبين التوافق الاجتماعي والشخصي للطفل في الروضة. بالإضافة إلى وجود علاقة ارتباطية سلبية دالة إحصائياً بين كل من الأسلوب التسلطي والقسوة والنبذ والإهمال والتفرقة والتوافق الاجتماعي والشخصي للطفل في الروضة. في حين لم توجد علاقة ارتباطية ذات دلالة إحصائية بين أسلوب الحماية الزائدة والتوافق الاجتماعي والشخصي للطفل. ولم توجد فروق ذات دلالة إحصائية بين الذكور والإناث في توافقهم والاجتماعي والشخصي. كما أظهرت النتائج وجود فروق دالة إحصائيا بين متوسطات الأطفال في الرياض الخاصة والحكومية على بعدي التوافق الاجتماعي والشخصي لصالح عينة الأطفال في الرياض الخاصة.</w:t>
      </w:r>
    </w:p>
    <w:p w:rsidR="00F838BE" w:rsidRPr="00D8063E" w:rsidRDefault="00F838BE" w:rsidP="00F838BE">
      <w:pPr>
        <w:pStyle w:val="a3"/>
        <w:numPr>
          <w:ilvl w:val="0"/>
          <w:numId w:val="25"/>
        </w:numPr>
        <w:spacing w:after="0" w:line="240" w:lineRule="auto"/>
        <w:ind w:left="281" w:hanging="283"/>
        <w:jc w:val="both"/>
        <w:rPr>
          <w:rFonts w:ascii="Simplified Arabic" w:eastAsia="Calibri" w:hAnsi="Simplified Arabic" w:cs="Simplified Arabic"/>
          <w:b/>
          <w:bCs/>
          <w:sz w:val="26"/>
          <w:szCs w:val="26"/>
        </w:rPr>
      </w:pPr>
      <w:r w:rsidRPr="00D8063E">
        <w:rPr>
          <w:rFonts w:ascii="Simplified Arabic" w:eastAsia="Calibri" w:hAnsi="Simplified Arabic" w:cs="Simplified Arabic" w:hint="cs"/>
          <w:b/>
          <w:bCs/>
          <w:sz w:val="26"/>
          <w:szCs w:val="26"/>
          <w:rtl/>
        </w:rPr>
        <w:t>دراسة (حمادة، 2010)- سورية</w:t>
      </w:r>
      <w:r w:rsidR="00C92F6C" w:rsidRPr="00D8063E">
        <w:rPr>
          <w:rFonts w:ascii="Simplified Arabic" w:eastAsia="Calibri" w:hAnsi="Simplified Arabic" w:cs="Simplified Arabic" w:hint="cs"/>
          <w:b/>
          <w:bCs/>
          <w:sz w:val="26"/>
          <w:szCs w:val="26"/>
          <w:rtl/>
        </w:rPr>
        <w:t xml:space="preserve"> </w:t>
      </w:r>
      <w:r w:rsidR="00C92F6C" w:rsidRPr="00D8063E">
        <w:rPr>
          <w:rFonts w:ascii="Simplified Arabic" w:eastAsia="Calibri" w:hAnsi="Simplified Arabic" w:cs="Simplified Arabic" w:hint="cs"/>
          <w:sz w:val="26"/>
          <w:szCs w:val="26"/>
          <w:rtl/>
        </w:rPr>
        <w:t xml:space="preserve">بعنوان: (سوء معاملة الأبناء وإهمالهم وعلاقته بالتحصيل الدراسي) </w:t>
      </w:r>
      <w:r w:rsidRPr="00D8063E">
        <w:rPr>
          <w:rFonts w:ascii="Simplified Arabic" w:eastAsia="Calibri" w:hAnsi="Simplified Arabic" w:cs="Simplified Arabic" w:hint="cs"/>
          <w:sz w:val="26"/>
          <w:szCs w:val="26"/>
          <w:rtl/>
        </w:rPr>
        <w:t xml:space="preserve">هدفت الدراسة إلى معرفة مدى شيوع ظاهرة سوء معاملة الأبناء وإهمالهم، ومدى الاختلاف بين الذكور والإناث في </w:t>
      </w:r>
      <w:r w:rsidRPr="00D8063E">
        <w:rPr>
          <w:rFonts w:ascii="Simplified Arabic" w:eastAsia="Calibri" w:hAnsi="Simplified Arabic" w:cs="Simplified Arabic" w:hint="cs"/>
          <w:sz w:val="26"/>
          <w:szCs w:val="26"/>
          <w:rtl/>
        </w:rPr>
        <w:lastRenderedPageBreak/>
        <w:t xml:space="preserve">التعرض لسوء المعاملة، وإلى تعرف طبيعة العلاقة بين سوء المعاملة بمستوى التحصيل الدراسي تبعاً لمتغير الجنس لدى عينة مقدارها (240) طالباً وطالبة من طلبة الصف الأول الثانوي العام في مدارس مدينة دمشق الرسمية، طبق الباحث مقياس سوء معاملة الطفل لديفيد برنشتين، حيث قام الباحث بقياس صدقه وثباته وتطبيقه على عينة استطلاعية للتحقق من ملاءمته للبيئة السورية. وقد دلت النتائج على أن متوسط درجات أفراد العينة الكلية على المقياس بلغ 183 درجة أما النسبة المئوية فقد بلغت 69%، وهي مرتفعة إلى حد ما، كما أظهرت النتائج أن مستوى التحصيل يتأثر سلباً بارتفاع درجة الإساءة على المقياس سواء لدى الذكور أو الإناث. في حين لم تظهر النتائج وجود فروق بين الذكور والإناث في التعرض لسوء المعاملة بأشكالها المختلفة، فكلا الجنسين يتعرضان لسوء المعاملة وبالدرجة ذاتها. </w:t>
      </w:r>
    </w:p>
    <w:p w:rsidR="00F838BE" w:rsidRPr="00D8063E" w:rsidRDefault="00F838BE" w:rsidP="00F838BE">
      <w:pPr>
        <w:pStyle w:val="a3"/>
        <w:numPr>
          <w:ilvl w:val="0"/>
          <w:numId w:val="25"/>
        </w:numPr>
        <w:spacing w:after="0" w:line="240" w:lineRule="auto"/>
        <w:ind w:left="281" w:hanging="283"/>
        <w:jc w:val="both"/>
        <w:rPr>
          <w:rFonts w:ascii="Simplified Arabic" w:eastAsia="Calibri" w:hAnsi="Simplified Arabic" w:cs="Simplified Arabic"/>
          <w:b/>
          <w:bCs/>
          <w:sz w:val="26"/>
          <w:szCs w:val="26"/>
          <w:rtl/>
        </w:rPr>
      </w:pPr>
      <w:r w:rsidRPr="00D8063E">
        <w:rPr>
          <w:rFonts w:ascii="Simplified Arabic" w:eastAsia="Calibri" w:hAnsi="Simplified Arabic" w:cs="Simplified Arabic" w:hint="cs"/>
          <w:b/>
          <w:bCs/>
          <w:sz w:val="26"/>
          <w:szCs w:val="26"/>
          <w:rtl/>
        </w:rPr>
        <w:t xml:space="preserve">دراسة (الكلوزي، 2013) </w:t>
      </w:r>
      <w:r w:rsidR="00C92F6C" w:rsidRPr="00D8063E">
        <w:rPr>
          <w:rFonts w:ascii="Simplified Arabic" w:eastAsia="Calibri" w:hAnsi="Simplified Arabic" w:cs="Simplified Arabic"/>
          <w:b/>
          <w:bCs/>
          <w:sz w:val="26"/>
          <w:szCs w:val="26"/>
          <w:rtl/>
        </w:rPr>
        <w:t>–</w:t>
      </w:r>
      <w:r w:rsidRPr="00D8063E">
        <w:rPr>
          <w:rFonts w:ascii="Simplified Arabic" w:eastAsia="Calibri" w:hAnsi="Simplified Arabic" w:cs="Simplified Arabic" w:hint="cs"/>
          <w:b/>
          <w:bCs/>
          <w:sz w:val="26"/>
          <w:szCs w:val="26"/>
          <w:rtl/>
        </w:rPr>
        <w:t xml:space="preserve"> العراق</w:t>
      </w:r>
      <w:r w:rsidR="00C92F6C" w:rsidRPr="00D8063E">
        <w:rPr>
          <w:rFonts w:ascii="Simplified Arabic" w:eastAsia="Calibri" w:hAnsi="Simplified Arabic" w:cs="Simplified Arabic" w:hint="cs"/>
          <w:b/>
          <w:bCs/>
          <w:sz w:val="26"/>
          <w:szCs w:val="26"/>
          <w:rtl/>
        </w:rPr>
        <w:t xml:space="preserve">، </w:t>
      </w:r>
      <w:r w:rsidR="00C92F6C" w:rsidRPr="00D8063E">
        <w:rPr>
          <w:rFonts w:ascii="Simplified Arabic" w:eastAsia="Calibri" w:hAnsi="Simplified Arabic" w:cs="Simplified Arabic" w:hint="cs"/>
          <w:sz w:val="26"/>
          <w:szCs w:val="26"/>
          <w:rtl/>
        </w:rPr>
        <w:t>بعنوان</w:t>
      </w:r>
      <w:r w:rsidRPr="00D8063E">
        <w:rPr>
          <w:rFonts w:ascii="Simplified Arabic" w:eastAsia="Calibri" w:hAnsi="Simplified Arabic" w:cs="Simplified Arabic" w:hint="cs"/>
          <w:sz w:val="26"/>
          <w:szCs w:val="26"/>
          <w:rtl/>
        </w:rPr>
        <w:t xml:space="preserve">: </w:t>
      </w:r>
      <w:r w:rsidR="00C92F6C" w:rsidRPr="00D8063E">
        <w:rPr>
          <w:rFonts w:ascii="Simplified Arabic" w:eastAsia="Calibri" w:hAnsi="Simplified Arabic" w:cs="Simplified Arabic" w:hint="cs"/>
          <w:sz w:val="26"/>
          <w:szCs w:val="26"/>
          <w:rtl/>
        </w:rPr>
        <w:t>(الإهمال الأسري وعلاقته بالسلوك العدواني لدى طلبة المرحلة المتوسطة</w:t>
      </w:r>
      <w:r w:rsidR="00C92F6C" w:rsidRPr="00D8063E">
        <w:rPr>
          <w:rFonts w:ascii="Simplified Arabic" w:eastAsia="Calibri" w:hAnsi="Simplified Arabic" w:cs="Simplified Arabic" w:hint="cs"/>
          <w:b/>
          <w:bCs/>
          <w:sz w:val="26"/>
          <w:szCs w:val="26"/>
          <w:rtl/>
        </w:rPr>
        <w:t xml:space="preserve">). </w:t>
      </w:r>
      <w:r w:rsidRPr="00D8063E">
        <w:rPr>
          <w:rFonts w:ascii="Simplified Arabic" w:eastAsia="Calibri" w:hAnsi="Simplified Arabic" w:cs="Simplified Arabic"/>
          <w:sz w:val="26"/>
          <w:szCs w:val="26"/>
          <w:rtl/>
        </w:rPr>
        <w:t>تحددت أهداف</w:t>
      </w:r>
      <w:r w:rsidRPr="00D8063E">
        <w:rPr>
          <w:rFonts w:ascii="Simplified Arabic" w:eastAsia="Calibri" w:hAnsi="Simplified Arabic" w:cs="Simplified Arabic" w:hint="cs"/>
          <w:sz w:val="26"/>
          <w:szCs w:val="26"/>
          <w:rtl/>
        </w:rPr>
        <w:t xml:space="preserve"> الدراسة</w:t>
      </w:r>
      <w:r w:rsidRPr="00D8063E">
        <w:rPr>
          <w:rFonts w:ascii="Simplified Arabic" w:eastAsia="Calibri" w:hAnsi="Simplified Arabic" w:cs="Simplified Arabic"/>
          <w:sz w:val="26"/>
          <w:szCs w:val="26"/>
          <w:rtl/>
        </w:rPr>
        <w:t xml:space="preserve"> بالكشف عن مستوى الإهمال الأسري لدى طلبة المرحلة المتوسطة وفقا لمتغيري الجنس (ذكور وإناث) وموقع السكن، بالإضافة إلى الكشف عن الفروق في مستوى مجالات الإهمال الأسري (الصحي، التعليمي، النفسي) لدى هؤلاء الطلبة. هذا وقد حاولت الدراسة الكشف عن العلاقة بين الإهمال الأسري والسلوك العدواني لدى طلبة المرحلة المتوسطة وفقا لعدد من المتغيرات. لتحقيق هذه الأهداف اختيرت عينة من 788 طالبا وطالبة من الصف الثاني المتوسط موزعين على 12 مدرسة متوسطة منها 6 للذكور و6 للإناث. أما أداتا الدراسة فقد شملتا مقياس الإهمال ومقياس السلوك العدواني. أظهرت النتائج ما يلي: 1) إن طلبة المرحلة المتوسطة وقعوا ضمن المستوى الأدنى للإهمال الأسري. 2) لا يوجد فرق دال إحصائيا في مستوى الإهمال الأسري لدى طلبة المرحلة المتوسطة وفقا لمتغيري الجنس وموقع السكن. 3) وجود فروق دالة إحصائيا بين المجالات الثلاثة الخاصة بالإهمال الأسري (الصحي والتعليمي والنفسي) ولصالح التعليمي. 4) وجود علاقة دالة إحصائيا بين متغيري الإهمال الأسري والسلوك العدواني لدى طلبة المرحلة المتوسطة</w:t>
      </w:r>
      <w:r w:rsidRPr="00D8063E">
        <w:rPr>
          <w:rFonts w:ascii="Simplified Arabic" w:eastAsia="Calibri" w:hAnsi="Simplified Arabic" w:cs="Simplified Arabic"/>
          <w:sz w:val="26"/>
          <w:szCs w:val="26"/>
        </w:rPr>
        <w:t>. </w:t>
      </w:r>
    </w:p>
    <w:p w:rsidR="009C41A1" w:rsidRPr="00D8063E" w:rsidRDefault="009C41A1" w:rsidP="009C41A1">
      <w:pPr>
        <w:pStyle w:val="a3"/>
        <w:numPr>
          <w:ilvl w:val="0"/>
          <w:numId w:val="25"/>
        </w:numPr>
        <w:spacing w:after="0" w:line="240" w:lineRule="auto"/>
        <w:ind w:left="281" w:hanging="283"/>
        <w:jc w:val="both"/>
        <w:rPr>
          <w:rFonts w:ascii="Simplified Arabic" w:eastAsia="Calibri" w:hAnsi="Simplified Arabic" w:cs="Simplified Arabic"/>
          <w:b/>
          <w:bCs/>
          <w:sz w:val="26"/>
          <w:szCs w:val="26"/>
        </w:rPr>
      </w:pPr>
      <w:r w:rsidRPr="00D8063E">
        <w:rPr>
          <w:rFonts w:ascii="Simplified Arabic" w:eastAsia="Calibri" w:hAnsi="Simplified Arabic" w:cs="Simplified Arabic" w:hint="cs"/>
          <w:b/>
          <w:bCs/>
          <w:sz w:val="26"/>
          <w:szCs w:val="26"/>
          <w:rtl/>
        </w:rPr>
        <w:t>دراسة (بن حليلم، 2014)- الجزائر</w:t>
      </w:r>
      <w:r w:rsidR="00C92F6C" w:rsidRPr="00D8063E">
        <w:rPr>
          <w:rFonts w:ascii="Simplified Arabic" w:eastAsia="Calibri" w:hAnsi="Simplified Arabic" w:cs="Simplified Arabic" w:hint="cs"/>
          <w:b/>
          <w:bCs/>
          <w:sz w:val="26"/>
          <w:szCs w:val="26"/>
          <w:rtl/>
        </w:rPr>
        <w:t xml:space="preserve">، </w:t>
      </w:r>
      <w:r w:rsidR="00C92F6C" w:rsidRPr="00D8063E">
        <w:rPr>
          <w:rFonts w:ascii="Simplified Arabic" w:eastAsia="Calibri" w:hAnsi="Simplified Arabic" w:cs="Simplified Arabic" w:hint="cs"/>
          <w:sz w:val="26"/>
          <w:szCs w:val="26"/>
          <w:rtl/>
        </w:rPr>
        <w:t>بعنوان: (السلوك العدواني لدى الطفل وعلاقته بالإساءة اللفظية والإهمال من طرف الأم</w:t>
      </w:r>
      <w:r w:rsidR="00C92F6C" w:rsidRPr="00D8063E">
        <w:rPr>
          <w:rFonts w:ascii="Simplified Arabic" w:eastAsia="Calibri" w:hAnsi="Simplified Arabic" w:cs="Simplified Arabic" w:hint="cs"/>
          <w:b/>
          <w:bCs/>
          <w:sz w:val="26"/>
          <w:szCs w:val="26"/>
          <w:rtl/>
        </w:rPr>
        <w:t>)،</w:t>
      </w:r>
      <w:r w:rsidRPr="00D8063E">
        <w:rPr>
          <w:rFonts w:ascii="Simplified Arabic" w:eastAsia="Calibri" w:hAnsi="Simplified Arabic" w:cs="Simplified Arabic" w:hint="cs"/>
          <w:b/>
          <w:bCs/>
          <w:sz w:val="26"/>
          <w:szCs w:val="26"/>
          <w:rtl/>
        </w:rPr>
        <w:t xml:space="preserve"> </w:t>
      </w:r>
      <w:r w:rsidRPr="00D8063E">
        <w:rPr>
          <w:rFonts w:ascii="Simplified Arabic" w:eastAsia="Calibri" w:hAnsi="Simplified Arabic" w:cs="Simplified Arabic" w:hint="cs"/>
          <w:sz w:val="26"/>
          <w:szCs w:val="26"/>
          <w:rtl/>
        </w:rPr>
        <w:t>هدفت الدراسة إلى معرفة العلاقة بين السلوك العدواني للطفل وسوء معاملة الأم اللفظية والإهمال، وكذلك معرفة الفروق بين الجنسين في مستوى السلوك العدواني، وتكونت عينة البحث من (65) طفل تتراوح أعمارهم ما بين (11-13) سنة، استخدمت الدراسة مقياس السلوك العدواني للأطفال ومقياس إساءة معاملة الطفل الوالدية وتوصلت إلى (وجود علاقة ارتباطية دالة إحصائياً بين الإساءة اللفظية الوالدية والعدوانية، وبين الإهمال والسلوك العدواني لدى الأطفال. بالإضافة إلى وجود فروق دالة إحصائياً في السلوك العدواني بين الأطفال الذكور والإناث لصالح الذكور.</w:t>
      </w:r>
    </w:p>
    <w:p w:rsidR="009C41A1" w:rsidRPr="00D8063E" w:rsidRDefault="00C92F6C" w:rsidP="009C41A1">
      <w:pPr>
        <w:pStyle w:val="a3"/>
        <w:numPr>
          <w:ilvl w:val="0"/>
          <w:numId w:val="25"/>
        </w:numPr>
        <w:spacing w:after="0" w:line="240" w:lineRule="auto"/>
        <w:ind w:left="281" w:hanging="283"/>
        <w:jc w:val="both"/>
        <w:rPr>
          <w:rFonts w:ascii="Simplified Arabic" w:eastAsia="Calibri" w:hAnsi="Simplified Arabic" w:cs="Simplified Arabic"/>
          <w:b/>
          <w:bCs/>
          <w:sz w:val="26"/>
          <w:szCs w:val="26"/>
          <w:rtl/>
        </w:rPr>
      </w:pPr>
      <w:r w:rsidRPr="00D8063E">
        <w:rPr>
          <w:rFonts w:ascii="Simplified Arabic" w:eastAsia="Calibri" w:hAnsi="Simplified Arabic" w:cs="Simplified Arabic" w:hint="cs"/>
          <w:b/>
          <w:bCs/>
          <w:sz w:val="26"/>
          <w:szCs w:val="26"/>
          <w:rtl/>
        </w:rPr>
        <w:t xml:space="preserve">دراسة عاشور (2015) </w:t>
      </w:r>
      <w:r w:rsidRPr="00D8063E">
        <w:rPr>
          <w:rFonts w:ascii="Simplified Arabic" w:eastAsia="Calibri" w:hAnsi="Simplified Arabic" w:cs="Simplified Arabic"/>
          <w:b/>
          <w:bCs/>
          <w:sz w:val="26"/>
          <w:szCs w:val="26"/>
          <w:rtl/>
        </w:rPr>
        <w:t>–</w:t>
      </w:r>
      <w:r w:rsidRPr="00D8063E">
        <w:rPr>
          <w:rFonts w:ascii="Simplified Arabic" w:eastAsia="Calibri" w:hAnsi="Simplified Arabic" w:cs="Simplified Arabic" w:hint="cs"/>
          <w:b/>
          <w:bCs/>
          <w:sz w:val="26"/>
          <w:szCs w:val="26"/>
          <w:rtl/>
        </w:rPr>
        <w:t xml:space="preserve"> الجزائر، </w:t>
      </w:r>
      <w:r w:rsidRPr="00D8063E">
        <w:rPr>
          <w:rFonts w:ascii="Simplified Arabic" w:eastAsia="Calibri" w:hAnsi="Simplified Arabic" w:cs="Simplified Arabic" w:hint="cs"/>
          <w:sz w:val="26"/>
          <w:szCs w:val="26"/>
          <w:rtl/>
        </w:rPr>
        <w:t>بعنوان</w:t>
      </w:r>
      <w:r w:rsidR="009C41A1" w:rsidRPr="00D8063E">
        <w:rPr>
          <w:rFonts w:ascii="Simplified Arabic" w:eastAsia="Calibri" w:hAnsi="Simplified Arabic" w:cs="Simplified Arabic" w:hint="cs"/>
          <w:sz w:val="26"/>
          <w:szCs w:val="26"/>
          <w:rtl/>
        </w:rPr>
        <w:t>:</w:t>
      </w:r>
      <w:r w:rsidRPr="00D8063E">
        <w:rPr>
          <w:rFonts w:ascii="Simplified Arabic" w:eastAsia="Calibri" w:hAnsi="Simplified Arabic" w:cs="Simplified Arabic" w:hint="cs"/>
          <w:sz w:val="26"/>
          <w:szCs w:val="26"/>
          <w:rtl/>
        </w:rPr>
        <w:t xml:space="preserve"> (الإهمال الأسري وعلاقته بالتحصيل الدراسي لدى تلاميذ السنة الرابعة من التعليم المتوسط).</w:t>
      </w:r>
      <w:r w:rsidR="009C41A1" w:rsidRPr="00D8063E">
        <w:rPr>
          <w:rFonts w:ascii="Simplified Arabic" w:eastAsia="Calibri" w:hAnsi="Simplified Arabic" w:cs="Simplified Arabic" w:hint="cs"/>
          <w:sz w:val="26"/>
          <w:szCs w:val="26"/>
          <w:rtl/>
        </w:rPr>
        <w:t xml:space="preserve"> هدفت الدراسة إلى معرفة علاقة الإهمال الأسري بالتحصيل الدراسي بين التلاميذ الذين يعانون من إهمال أسري والذين لا يعانون من إهمال أسري في مستوى التحصيل الدراسي. حاولت الدراسة تقصي العلاقة بين الإهمال الأسري في الجوانب (التعليمية والعاطفية والصحية) وبين التحصيل الدراسي لتلاميذ السنة الرابعة متوسط. اعتمدت الدراسة المنهج الوصفي وكان عدد أفراد العينة (100) تلميذ </w:t>
      </w:r>
      <w:r w:rsidR="009C41A1" w:rsidRPr="00D8063E">
        <w:rPr>
          <w:rFonts w:ascii="Simplified Arabic" w:eastAsia="Calibri" w:hAnsi="Simplified Arabic" w:cs="Simplified Arabic" w:hint="cs"/>
          <w:sz w:val="26"/>
          <w:szCs w:val="26"/>
          <w:rtl/>
        </w:rPr>
        <w:lastRenderedPageBreak/>
        <w:t>وتم استخدام الاستبيان والملاحظة كأدوات للبحث. وقد توصلت الدراسة إلى عدم وجود علاقة بين الإهمال الأسري والتحصيل الدراسي لتلاميذ السنة الرابعة متوسط، كما توصلت إلى عدم وجود علاقة بين الإهمال الأسري في الجوا</w:t>
      </w:r>
      <w:r w:rsidR="00A27DE6" w:rsidRPr="00D8063E">
        <w:rPr>
          <w:rFonts w:ascii="Simplified Arabic" w:eastAsia="Calibri" w:hAnsi="Simplified Arabic" w:cs="Simplified Arabic" w:hint="cs"/>
          <w:sz w:val="26"/>
          <w:szCs w:val="26"/>
          <w:rtl/>
        </w:rPr>
        <w:t>ن</w:t>
      </w:r>
      <w:r w:rsidR="009C41A1" w:rsidRPr="00D8063E">
        <w:rPr>
          <w:rFonts w:ascii="Simplified Arabic" w:eastAsia="Calibri" w:hAnsi="Simplified Arabic" w:cs="Simplified Arabic" w:hint="cs"/>
          <w:sz w:val="26"/>
          <w:szCs w:val="26"/>
          <w:rtl/>
        </w:rPr>
        <w:t xml:space="preserve">ب (الصحي والعاطفي)؛ في حين أظهرت النتائج وجود علاقة بين الإهمال الأسري في الجانب التعليمي والتحصيل الدراسي لتلاميذ السنة الرابعة متوسط.  </w:t>
      </w:r>
    </w:p>
    <w:p w:rsidR="00485BA8" w:rsidRPr="00D8063E" w:rsidRDefault="00485BA8" w:rsidP="005F39E2">
      <w:pPr>
        <w:pStyle w:val="a3"/>
        <w:numPr>
          <w:ilvl w:val="0"/>
          <w:numId w:val="25"/>
        </w:numPr>
        <w:spacing w:after="0" w:line="240" w:lineRule="auto"/>
        <w:ind w:left="281" w:hanging="283"/>
        <w:jc w:val="both"/>
        <w:rPr>
          <w:rFonts w:ascii="Simplified Arabic" w:hAnsi="Simplified Arabic" w:cs="Simplified Arabic"/>
          <w:sz w:val="26"/>
          <w:szCs w:val="26"/>
          <w:rtl/>
          <w:lang w:bidi="ar-SY"/>
        </w:rPr>
      </w:pPr>
      <w:r w:rsidRPr="00D8063E">
        <w:rPr>
          <w:rFonts w:ascii="Simplified Arabic" w:hAnsi="Simplified Arabic" w:cs="Simplified Arabic" w:hint="cs"/>
          <w:b/>
          <w:bCs/>
          <w:sz w:val="26"/>
          <w:szCs w:val="26"/>
          <w:rtl/>
          <w:lang w:bidi="ar-SY"/>
        </w:rPr>
        <w:t>دراسة (</w:t>
      </w:r>
      <w:r w:rsidRPr="00D8063E">
        <w:rPr>
          <w:rFonts w:ascii="Simplified Arabic" w:hAnsi="Simplified Arabic" w:cs="Simplified Arabic"/>
          <w:b/>
          <w:bCs/>
          <w:sz w:val="26"/>
          <w:szCs w:val="26"/>
          <w:lang w:bidi="ar-SY"/>
        </w:rPr>
        <w:t>Choe, 2021</w:t>
      </w:r>
      <w:r w:rsidRPr="00D8063E">
        <w:rPr>
          <w:rFonts w:ascii="Simplified Arabic" w:hAnsi="Simplified Arabic" w:cs="Simplified Arabic" w:hint="cs"/>
          <w:b/>
          <w:bCs/>
          <w:sz w:val="26"/>
          <w:szCs w:val="26"/>
          <w:rtl/>
          <w:lang w:bidi="ar-SY"/>
        </w:rPr>
        <w:t>)</w:t>
      </w:r>
      <w:r w:rsidR="003A19F2" w:rsidRPr="00D8063E">
        <w:rPr>
          <w:rFonts w:ascii="Simplified Arabic" w:hAnsi="Simplified Arabic" w:cs="Simplified Arabic" w:hint="cs"/>
          <w:sz w:val="26"/>
          <w:szCs w:val="26"/>
          <w:rtl/>
          <w:lang w:bidi="ar-SY"/>
        </w:rPr>
        <w:t xml:space="preserve">- </w:t>
      </w:r>
      <w:r w:rsidR="003A19F2" w:rsidRPr="00D8063E">
        <w:rPr>
          <w:rFonts w:ascii="Simplified Arabic" w:hAnsi="Simplified Arabic" w:cs="Simplified Arabic" w:hint="cs"/>
          <w:b/>
          <w:bCs/>
          <w:sz w:val="26"/>
          <w:szCs w:val="26"/>
          <w:rtl/>
          <w:lang w:bidi="ar-SY"/>
        </w:rPr>
        <w:t>الولايات المتحدة الأمريكية</w:t>
      </w:r>
      <w:r w:rsidR="00A013D3" w:rsidRPr="00D8063E">
        <w:rPr>
          <w:rFonts w:ascii="Simplified Arabic" w:hAnsi="Simplified Arabic" w:cs="Simplified Arabic" w:hint="cs"/>
          <w:sz w:val="26"/>
          <w:szCs w:val="26"/>
          <w:rtl/>
          <w:lang w:bidi="ar-SY"/>
        </w:rPr>
        <w:t xml:space="preserve"> بعنوان: العلاقات الطولية بين إهمال الطفل والعلاقات الاجتماعية وخطر التسرب من المدرسة لدى المراهقين من ثقافات ولغات متنوعة، </w:t>
      </w:r>
      <w:r w:rsidR="00C92F6C" w:rsidRPr="00D8063E">
        <w:rPr>
          <w:rFonts w:ascii="Simplified Arabic" w:hAnsi="Simplified Arabic" w:cs="Simplified Arabic" w:hint="cs"/>
          <w:sz w:val="26"/>
          <w:szCs w:val="26"/>
          <w:rtl/>
          <w:lang w:bidi="ar-SY"/>
        </w:rPr>
        <w:t>(</w:t>
      </w:r>
      <w:r w:rsidR="00C92F6C" w:rsidRPr="00D8063E">
        <w:rPr>
          <w:rFonts w:asciiTheme="majorBidi" w:hAnsiTheme="majorBidi" w:cstheme="majorBidi"/>
          <w:sz w:val="26"/>
          <w:szCs w:val="26"/>
        </w:rPr>
        <w:t>Longitudinal relationships amongst child neglect, social relationships, and school dropout risk for culturally and linguistically diverse adolescents</w:t>
      </w:r>
      <w:r w:rsidR="00C92F6C" w:rsidRPr="00D8063E">
        <w:rPr>
          <w:rFonts w:ascii="Simplified Arabic" w:hAnsi="Simplified Arabic" w:cs="Simplified Arabic" w:hint="cs"/>
          <w:sz w:val="26"/>
          <w:szCs w:val="26"/>
          <w:rtl/>
          <w:lang w:bidi="ar-SY"/>
        </w:rPr>
        <w:t>)</w:t>
      </w:r>
      <w:r w:rsidR="00A013D3" w:rsidRPr="00D8063E">
        <w:rPr>
          <w:rFonts w:ascii="Simplified Arabic" w:hAnsi="Simplified Arabic" w:cs="Simplified Arabic" w:hint="cs"/>
          <w:sz w:val="26"/>
          <w:szCs w:val="26"/>
          <w:rtl/>
          <w:lang w:bidi="ar-SY"/>
        </w:rPr>
        <w:t>.</w:t>
      </w:r>
      <w:r w:rsidRPr="00D8063E">
        <w:rPr>
          <w:rFonts w:ascii="Simplified Arabic" w:hAnsi="Simplified Arabic" w:cs="Simplified Arabic" w:hint="cs"/>
          <w:sz w:val="26"/>
          <w:szCs w:val="26"/>
          <w:rtl/>
          <w:lang w:bidi="ar-SY"/>
        </w:rPr>
        <w:t xml:space="preserve"> </w:t>
      </w:r>
      <w:r w:rsidR="006B68F4" w:rsidRPr="00D8063E">
        <w:rPr>
          <w:rFonts w:ascii="Simplified Arabic" w:hAnsi="Simplified Arabic" w:cs="Simplified Arabic" w:hint="cs"/>
          <w:sz w:val="26"/>
          <w:szCs w:val="26"/>
          <w:rtl/>
          <w:lang w:bidi="ar-SY"/>
        </w:rPr>
        <w:t xml:space="preserve">هدفت </w:t>
      </w:r>
      <w:r w:rsidRPr="00D8063E">
        <w:rPr>
          <w:rFonts w:ascii="Simplified Arabic" w:hAnsi="Simplified Arabic" w:cs="Simplified Arabic" w:hint="cs"/>
          <w:sz w:val="26"/>
          <w:szCs w:val="26"/>
          <w:rtl/>
          <w:lang w:bidi="ar-SY"/>
        </w:rPr>
        <w:t xml:space="preserve">إلى </w:t>
      </w:r>
      <w:r w:rsidRPr="00D8063E">
        <w:rPr>
          <w:rFonts w:ascii="Simplified Arabic" w:hAnsi="Simplified Arabic" w:cs="Simplified Arabic" w:hint="cs"/>
          <w:sz w:val="26"/>
          <w:szCs w:val="26"/>
          <w:rtl/>
        </w:rPr>
        <w:t xml:space="preserve">الكشف عن العلاقات الطولية بين إهمال الطفل والعلاقات الاجتماعية وخطر التسرب من المدرسة، </w:t>
      </w:r>
      <w:r w:rsidRPr="00D8063E">
        <w:rPr>
          <w:rFonts w:ascii="Simplified Arabic" w:hAnsi="Simplified Arabic" w:cs="Simplified Arabic"/>
          <w:sz w:val="26"/>
          <w:szCs w:val="26"/>
          <w:rtl/>
        </w:rPr>
        <w:t>والدور الوقائي المفترض لعلاقات الأقران والعلاقات بين الطالب والمعلم على تأثير الإهمال الملحوظ على مخاطر التسرب من المدرسة</w:t>
      </w:r>
      <w:r w:rsidRPr="00D8063E">
        <w:rPr>
          <w:rFonts w:ascii="Simplified Arabic" w:hAnsi="Simplified Arabic" w:cs="Simplified Arabic"/>
          <w:sz w:val="26"/>
          <w:szCs w:val="26"/>
          <w:lang w:bidi="ar-SY"/>
        </w:rPr>
        <w:t>.</w:t>
      </w:r>
      <w:r w:rsidRPr="00D8063E">
        <w:rPr>
          <w:rFonts w:ascii="Simplified Arabic" w:hAnsi="Simplified Arabic" w:cs="Simplified Arabic" w:hint="cs"/>
          <w:sz w:val="26"/>
          <w:szCs w:val="26"/>
          <w:rtl/>
          <w:lang w:bidi="ar-SY"/>
        </w:rPr>
        <w:t xml:space="preserve"> </w:t>
      </w:r>
      <w:r w:rsidRPr="00D8063E">
        <w:rPr>
          <w:rFonts w:ascii="Simplified Arabic" w:hAnsi="Simplified Arabic" w:cs="Simplified Arabic"/>
          <w:sz w:val="26"/>
          <w:szCs w:val="26"/>
          <w:rtl/>
        </w:rPr>
        <w:t xml:space="preserve">تم أخذ البيانات من عينة طولية ثلاثية الموجات من بيانات لوحة المراهقين متعددي </w:t>
      </w:r>
      <w:r w:rsidRPr="00D8063E">
        <w:rPr>
          <w:rFonts w:ascii="Simplified Arabic" w:hAnsi="Simplified Arabic" w:cs="Simplified Arabic" w:hint="cs"/>
          <w:sz w:val="26"/>
          <w:szCs w:val="26"/>
          <w:rtl/>
        </w:rPr>
        <w:t>الثقافات،</w:t>
      </w:r>
      <w:r w:rsidRPr="00D8063E">
        <w:rPr>
          <w:rFonts w:ascii="Simplified Arabic" w:hAnsi="Simplified Arabic" w:cs="Simplified Arabic"/>
          <w:sz w:val="26"/>
          <w:szCs w:val="26"/>
          <w:rtl/>
        </w:rPr>
        <w:t xml:space="preserve"> والتي تكونت من 1316 مراهقًا متنوعًا ثقافيًا ولغويًا</w:t>
      </w:r>
      <w:r w:rsidRPr="00D8063E">
        <w:rPr>
          <w:rFonts w:ascii="Simplified Arabic" w:hAnsi="Simplified Arabic" w:cs="Simplified Arabic" w:hint="cs"/>
          <w:sz w:val="26"/>
          <w:szCs w:val="26"/>
          <w:rtl/>
        </w:rPr>
        <w:t>.</w:t>
      </w:r>
      <w:r w:rsidRPr="00D8063E">
        <w:rPr>
          <w:rFonts w:ascii="Simplified Arabic" w:hAnsi="Simplified Arabic" w:cs="Simplified Arabic"/>
          <w:sz w:val="26"/>
          <w:szCs w:val="26"/>
          <w:rtl/>
        </w:rPr>
        <w:t xml:space="preserve"> كانوا في الصفوف من السابع إلى التاسع (الإناث: 50.8٪</w:t>
      </w:r>
      <w:r w:rsidRPr="00D8063E">
        <w:rPr>
          <w:rFonts w:ascii="Simplified Arabic" w:hAnsi="Simplified Arabic" w:cs="Simplified Arabic" w:hint="cs"/>
          <w:sz w:val="26"/>
          <w:szCs w:val="26"/>
          <w:rtl/>
        </w:rPr>
        <w:t>) استخدمت</w:t>
      </w:r>
      <w:r w:rsidRPr="00D8063E">
        <w:rPr>
          <w:rFonts w:ascii="Simplified Arabic" w:hAnsi="Simplified Arabic" w:cs="Simplified Arabic"/>
          <w:sz w:val="26"/>
          <w:szCs w:val="26"/>
          <w:rtl/>
        </w:rPr>
        <w:t xml:space="preserve"> هذه الدراسة نموذج نمو كامن متعدد المتغيرات لمعالجة أسئلة البحث</w:t>
      </w:r>
      <w:r w:rsidRPr="00D8063E">
        <w:rPr>
          <w:rFonts w:ascii="Simplified Arabic" w:hAnsi="Simplified Arabic" w:cs="Simplified Arabic" w:hint="cs"/>
          <w:sz w:val="26"/>
          <w:szCs w:val="26"/>
          <w:rtl/>
        </w:rPr>
        <w:t>. وقد أ</w:t>
      </w:r>
      <w:r w:rsidRPr="00D8063E">
        <w:rPr>
          <w:rFonts w:ascii="Simplified Arabic" w:hAnsi="Simplified Arabic" w:cs="Simplified Arabic"/>
          <w:sz w:val="26"/>
          <w:szCs w:val="26"/>
          <w:rtl/>
        </w:rPr>
        <w:t xml:space="preserve">شارت النتائج إلى أن إهمال </w:t>
      </w:r>
      <w:r w:rsidRPr="00D8063E">
        <w:rPr>
          <w:rFonts w:ascii="Simplified Arabic" w:hAnsi="Simplified Arabic" w:cs="Simplified Arabic" w:hint="cs"/>
          <w:sz w:val="26"/>
          <w:szCs w:val="26"/>
          <w:rtl/>
        </w:rPr>
        <w:t>الطفل،</w:t>
      </w:r>
      <w:r w:rsidRPr="00D8063E">
        <w:rPr>
          <w:rFonts w:ascii="Simplified Arabic" w:hAnsi="Simplified Arabic" w:cs="Simplified Arabic"/>
          <w:sz w:val="26"/>
          <w:szCs w:val="26"/>
          <w:rtl/>
        </w:rPr>
        <w:t xml:space="preserve"> وعلاقات </w:t>
      </w:r>
      <w:r w:rsidRPr="00D8063E">
        <w:rPr>
          <w:rFonts w:ascii="Simplified Arabic" w:hAnsi="Simplified Arabic" w:cs="Simplified Arabic" w:hint="cs"/>
          <w:sz w:val="26"/>
          <w:szCs w:val="26"/>
          <w:rtl/>
        </w:rPr>
        <w:t>الأقران،</w:t>
      </w:r>
      <w:r w:rsidRPr="00D8063E">
        <w:rPr>
          <w:rFonts w:ascii="Simplified Arabic" w:hAnsi="Simplified Arabic" w:cs="Simplified Arabic"/>
          <w:sz w:val="26"/>
          <w:szCs w:val="26"/>
          <w:rtl/>
        </w:rPr>
        <w:t xml:space="preserve"> والعلاقات بين الطالب </w:t>
      </w:r>
      <w:r w:rsidRPr="00D8063E">
        <w:rPr>
          <w:rFonts w:ascii="Simplified Arabic" w:hAnsi="Simplified Arabic" w:cs="Simplified Arabic" w:hint="cs"/>
          <w:sz w:val="26"/>
          <w:szCs w:val="26"/>
          <w:rtl/>
        </w:rPr>
        <w:t>والمعلم،</w:t>
      </w:r>
      <w:r w:rsidRPr="00D8063E">
        <w:rPr>
          <w:rFonts w:ascii="Simplified Arabic" w:hAnsi="Simplified Arabic" w:cs="Simplified Arabic"/>
          <w:sz w:val="26"/>
          <w:szCs w:val="26"/>
          <w:rtl/>
        </w:rPr>
        <w:t xml:space="preserve"> والتسرب من المدرسة أظهرت تغيرات خطية بمرور الوقت</w:t>
      </w:r>
      <w:r w:rsidRPr="00D8063E">
        <w:rPr>
          <w:rFonts w:ascii="Simplified Arabic" w:hAnsi="Simplified Arabic" w:cs="Simplified Arabic"/>
          <w:sz w:val="26"/>
          <w:szCs w:val="26"/>
        </w:rPr>
        <w:t>.</w:t>
      </w:r>
      <w:r w:rsidRPr="00D8063E">
        <w:rPr>
          <w:rFonts w:ascii="Simplified Arabic" w:hAnsi="Simplified Arabic" w:cs="Simplified Arabic" w:hint="cs"/>
          <w:sz w:val="26"/>
          <w:szCs w:val="26"/>
          <w:rtl/>
        </w:rPr>
        <w:t xml:space="preserve"> </w:t>
      </w:r>
      <w:r w:rsidRPr="00D8063E">
        <w:rPr>
          <w:rFonts w:ascii="Simplified Arabic" w:hAnsi="Simplified Arabic" w:cs="Simplified Arabic"/>
          <w:sz w:val="26"/>
          <w:szCs w:val="26"/>
          <w:rtl/>
        </w:rPr>
        <w:t xml:space="preserve">كان لإهمال الطفل تأثير طولي مباشر على تقليل العلاقات بين الأقران والعلاقات بين الطالب </w:t>
      </w:r>
      <w:r w:rsidRPr="00D8063E">
        <w:rPr>
          <w:rFonts w:ascii="Simplified Arabic" w:hAnsi="Simplified Arabic" w:cs="Simplified Arabic" w:hint="cs"/>
          <w:sz w:val="26"/>
          <w:szCs w:val="26"/>
          <w:rtl/>
        </w:rPr>
        <w:t>والمعلم؛</w:t>
      </w:r>
      <w:r w:rsidRPr="00D8063E">
        <w:rPr>
          <w:rFonts w:ascii="Simplified Arabic" w:hAnsi="Simplified Arabic" w:cs="Simplified Arabic"/>
          <w:sz w:val="26"/>
          <w:szCs w:val="26"/>
          <w:rtl/>
        </w:rPr>
        <w:t> كما أدى إلى زيادة مخاطر التسرب من المدرسة</w:t>
      </w:r>
      <w:r w:rsidRPr="00D8063E">
        <w:rPr>
          <w:rFonts w:ascii="Simplified Arabic" w:hAnsi="Simplified Arabic" w:cs="Simplified Arabic"/>
          <w:sz w:val="26"/>
          <w:szCs w:val="26"/>
        </w:rPr>
        <w:t>.</w:t>
      </w:r>
      <w:r w:rsidRPr="00D8063E">
        <w:rPr>
          <w:rFonts w:ascii="Simplified Arabic" w:hAnsi="Simplified Arabic" w:cs="Simplified Arabic" w:hint="cs"/>
          <w:sz w:val="26"/>
          <w:szCs w:val="26"/>
          <w:rtl/>
        </w:rPr>
        <w:t xml:space="preserve"> </w:t>
      </w:r>
      <w:r w:rsidRPr="00D8063E">
        <w:rPr>
          <w:rFonts w:ascii="Simplified Arabic" w:hAnsi="Simplified Arabic" w:cs="Simplified Arabic"/>
          <w:sz w:val="26"/>
          <w:szCs w:val="26"/>
          <w:rtl/>
        </w:rPr>
        <w:t>كان للعلاقات الإيجابية بين الأقران والعلاقات بين الطالب والمعلم تأثير مباشر على تقليل مخاطر التسرب من المدرسة</w:t>
      </w:r>
      <w:r w:rsidRPr="00D8063E">
        <w:rPr>
          <w:rFonts w:ascii="Simplified Arabic" w:hAnsi="Simplified Arabic" w:cs="Simplified Arabic" w:hint="cs"/>
          <w:sz w:val="26"/>
          <w:szCs w:val="26"/>
          <w:rtl/>
        </w:rPr>
        <w:t xml:space="preserve">، كما </w:t>
      </w:r>
      <w:r w:rsidRPr="00D8063E">
        <w:rPr>
          <w:rFonts w:ascii="Simplified Arabic" w:hAnsi="Simplified Arabic" w:cs="Simplified Arabic"/>
          <w:sz w:val="26"/>
          <w:szCs w:val="26"/>
          <w:rtl/>
        </w:rPr>
        <w:t xml:space="preserve">كان للعلاقات بين الأقران والعلاقات بين الطالب والمعلم تأثير وسيط على العلاقة بين إهمال المدرسة والتسرب من </w:t>
      </w:r>
      <w:r w:rsidRPr="00D8063E">
        <w:rPr>
          <w:rFonts w:ascii="Simplified Arabic" w:hAnsi="Simplified Arabic" w:cs="Simplified Arabic" w:hint="cs"/>
          <w:sz w:val="26"/>
          <w:szCs w:val="26"/>
          <w:rtl/>
        </w:rPr>
        <w:t>المدرسة،</w:t>
      </w:r>
      <w:r w:rsidRPr="00D8063E">
        <w:rPr>
          <w:rFonts w:ascii="Simplified Arabic" w:hAnsi="Simplified Arabic" w:cs="Simplified Arabic"/>
          <w:sz w:val="26"/>
          <w:szCs w:val="26"/>
          <w:rtl/>
        </w:rPr>
        <w:t xml:space="preserve"> لكن التأثير الوسيط لهذه العوامل كان مهمًا فقط على مستوى المقطع العرضي</w:t>
      </w:r>
      <w:r w:rsidRPr="00D8063E">
        <w:rPr>
          <w:rFonts w:ascii="Simplified Arabic" w:hAnsi="Simplified Arabic" w:cs="Simplified Arabic"/>
          <w:sz w:val="26"/>
          <w:szCs w:val="26"/>
        </w:rPr>
        <w:t>.</w:t>
      </w:r>
    </w:p>
    <w:p w:rsidR="004A347B" w:rsidRPr="00D8063E" w:rsidRDefault="00814D4E" w:rsidP="005F39E2">
      <w:pPr>
        <w:spacing w:after="0" w:line="240" w:lineRule="auto"/>
        <w:ind w:left="281"/>
        <w:jc w:val="both"/>
        <w:rPr>
          <w:rFonts w:ascii="Simplified Arabic" w:eastAsia="Calibri" w:hAnsi="Simplified Arabic" w:cs="Simplified Arabic"/>
          <w:b/>
          <w:bCs/>
          <w:sz w:val="26"/>
          <w:szCs w:val="26"/>
          <w:rtl/>
        </w:rPr>
      </w:pPr>
      <w:r w:rsidRPr="00D8063E">
        <w:rPr>
          <w:rFonts w:ascii="Simplified Arabic" w:eastAsia="Calibri" w:hAnsi="Simplified Arabic" w:cs="Simplified Arabic" w:hint="cs"/>
          <w:b/>
          <w:bCs/>
          <w:sz w:val="26"/>
          <w:szCs w:val="26"/>
          <w:rtl/>
        </w:rPr>
        <w:t xml:space="preserve">تعقيب على الدراسات السابقة: </w:t>
      </w:r>
    </w:p>
    <w:p w:rsidR="004A347B" w:rsidRPr="00D8063E" w:rsidRDefault="00814D4E" w:rsidP="0011314A">
      <w:pPr>
        <w:spacing w:after="120" w:line="240" w:lineRule="auto"/>
        <w:ind w:left="284"/>
        <w:jc w:val="both"/>
        <w:rPr>
          <w:rFonts w:ascii="Simplified Arabic" w:eastAsia="Calibri" w:hAnsi="Simplified Arabic" w:cs="Simplified Arabic"/>
          <w:sz w:val="26"/>
          <w:szCs w:val="26"/>
          <w:rtl/>
        </w:rPr>
      </w:pPr>
      <w:r w:rsidRPr="00D8063E">
        <w:rPr>
          <w:rFonts w:ascii="Simplified Arabic" w:eastAsia="Calibri" w:hAnsi="Simplified Arabic" w:cs="Simplified Arabic" w:hint="cs"/>
          <w:sz w:val="26"/>
          <w:szCs w:val="26"/>
          <w:rtl/>
        </w:rPr>
        <w:t xml:space="preserve">من خلال الدراسات السابقة التي تناولتها الباحثة يتبين أنها تناولت </w:t>
      </w:r>
      <w:r w:rsidR="00A53A75" w:rsidRPr="00D8063E">
        <w:rPr>
          <w:rFonts w:ascii="Simplified Arabic" w:eastAsia="Calibri" w:hAnsi="Simplified Arabic" w:cs="Simplified Arabic" w:hint="cs"/>
          <w:sz w:val="26"/>
          <w:szCs w:val="26"/>
          <w:rtl/>
        </w:rPr>
        <w:t>سوء معاملة الطفل وإهماله</w:t>
      </w:r>
      <w:r w:rsidR="003B6408" w:rsidRPr="00D8063E">
        <w:rPr>
          <w:rFonts w:ascii="Simplified Arabic" w:eastAsia="Calibri" w:hAnsi="Simplified Arabic" w:cs="Simplified Arabic" w:hint="cs"/>
          <w:sz w:val="26"/>
          <w:szCs w:val="26"/>
          <w:rtl/>
        </w:rPr>
        <w:t xml:space="preserve"> وعلاقتها ببعض المتغيرات، كدراستي (حماده، 2010) و (عاشور، 2015) التي تناولت كل منهما علاقة الإهمال بالتحصيل الدراسي، ودراستي (الكلوزي، 2013) و(بن حليلم، 2014) التي تناولت كل منهما علاقة الإهمال بالسلوك العدواني للطفل، كما حاولت بعض الدراسات الكشف عن علاقة الإهمال بالعلاقات الاجتماعية وخطر التسرب من المدرسة والقدرة على تكوين علاقات </w:t>
      </w:r>
      <w:r w:rsidR="0011314A" w:rsidRPr="00D8063E">
        <w:rPr>
          <w:rFonts w:ascii="Simplified Arabic" w:eastAsia="Calibri" w:hAnsi="Simplified Arabic" w:cs="Simplified Arabic" w:hint="cs"/>
          <w:sz w:val="26"/>
          <w:szCs w:val="26"/>
          <w:rtl/>
        </w:rPr>
        <w:t>جيدة</w:t>
      </w:r>
      <w:r w:rsidR="003B6408" w:rsidRPr="00D8063E">
        <w:rPr>
          <w:rFonts w:ascii="Simplified Arabic" w:eastAsia="Calibri" w:hAnsi="Simplified Arabic" w:cs="Simplified Arabic" w:hint="cs"/>
          <w:sz w:val="26"/>
          <w:szCs w:val="26"/>
          <w:rtl/>
        </w:rPr>
        <w:t xml:space="preserve"> مع الآخرين كدراستي (</w:t>
      </w:r>
      <w:r w:rsidR="003B6408" w:rsidRPr="00D8063E">
        <w:rPr>
          <w:rFonts w:ascii="Simplified Arabic" w:eastAsia="Calibri" w:hAnsi="Simplified Arabic" w:cs="Simplified Arabic"/>
          <w:sz w:val="26"/>
          <w:szCs w:val="26"/>
        </w:rPr>
        <w:t>Choe, 2021</w:t>
      </w:r>
      <w:r w:rsidR="003B6408" w:rsidRPr="00D8063E">
        <w:rPr>
          <w:rFonts w:ascii="Simplified Arabic" w:eastAsia="Calibri" w:hAnsi="Simplified Arabic" w:cs="Simplified Arabic" w:hint="cs"/>
          <w:sz w:val="26"/>
          <w:szCs w:val="26"/>
          <w:rtl/>
        </w:rPr>
        <w:t>) و(</w:t>
      </w:r>
      <w:r w:rsidR="003B6408" w:rsidRPr="00D8063E">
        <w:rPr>
          <w:rFonts w:ascii="Simplified Arabic" w:eastAsia="Calibri" w:hAnsi="Simplified Arabic" w:cs="Simplified Arabic"/>
          <w:sz w:val="26"/>
          <w:szCs w:val="26"/>
        </w:rPr>
        <w:t>Parker, 1996</w:t>
      </w:r>
      <w:r w:rsidR="003B6408" w:rsidRPr="00D8063E">
        <w:rPr>
          <w:rFonts w:ascii="Simplified Arabic" w:eastAsia="Calibri" w:hAnsi="Simplified Arabic" w:cs="Simplified Arabic" w:hint="cs"/>
          <w:sz w:val="26"/>
          <w:szCs w:val="26"/>
          <w:rtl/>
        </w:rPr>
        <w:t xml:space="preserve">)، </w:t>
      </w:r>
      <w:r w:rsidR="0011314A" w:rsidRPr="00D8063E">
        <w:rPr>
          <w:rFonts w:ascii="Simplified Arabic" w:eastAsia="Calibri" w:hAnsi="Simplified Arabic" w:cs="Simplified Arabic" w:hint="cs"/>
          <w:sz w:val="26"/>
          <w:szCs w:val="26"/>
          <w:rtl/>
        </w:rPr>
        <w:t xml:space="preserve">وتتشابه الدراسة الحالية مع معظم الدراسات السابقة في تناولها لموضوع الإهمال الأسري وهو أحد أنواع الإساءة التي ثبت تأثيرها في مختلف جوانب النمو لدى الطفل، ومنها الجانب الاجتماعي، </w:t>
      </w:r>
      <w:r w:rsidR="003B6408" w:rsidRPr="00D8063E">
        <w:rPr>
          <w:rFonts w:ascii="Simplified Arabic" w:eastAsia="Calibri" w:hAnsi="Simplified Arabic" w:cs="Simplified Arabic" w:hint="cs"/>
          <w:sz w:val="26"/>
          <w:szCs w:val="26"/>
          <w:rtl/>
        </w:rPr>
        <w:t>إلا أنه</w:t>
      </w:r>
      <w:r w:rsidR="0011314A" w:rsidRPr="00D8063E">
        <w:rPr>
          <w:rFonts w:ascii="Simplified Arabic" w:eastAsia="Calibri" w:hAnsi="Simplified Arabic" w:cs="Simplified Arabic" w:hint="cs"/>
          <w:sz w:val="26"/>
          <w:szCs w:val="26"/>
          <w:rtl/>
        </w:rPr>
        <w:t>ا تختلف مع الدراسات السابقة في كونها تبحث عن الإهمال كأحد الأسباب الكامنة وراء ضعف العمل التشاركي (الجماعي) عند التلاميذ، حيث</w:t>
      </w:r>
      <w:r w:rsidR="003B6408" w:rsidRPr="00D8063E">
        <w:rPr>
          <w:rFonts w:ascii="Simplified Arabic" w:eastAsia="Calibri" w:hAnsi="Simplified Arabic" w:cs="Simplified Arabic" w:hint="cs"/>
          <w:sz w:val="26"/>
          <w:szCs w:val="26"/>
          <w:rtl/>
        </w:rPr>
        <w:t xml:space="preserve"> لم تتناول أي دراسة أثر الإهمال الأسري في اتجاه الأطفال نحو العمل التشاركي في حدود علم الباحثة وهذا ما ستحاول الدراسة الكشف عنه.</w:t>
      </w:r>
    </w:p>
    <w:p w:rsidR="00B9721F" w:rsidRDefault="00B9721F">
      <w:pPr>
        <w:bidi w:val="0"/>
        <w:rPr>
          <w:rFonts w:ascii="Simplified Arabic" w:eastAsia="Calibri" w:hAnsi="Simplified Arabic" w:cs="Simplified Arabic"/>
          <w:b/>
          <w:bCs/>
          <w:sz w:val="26"/>
          <w:szCs w:val="26"/>
          <w:rtl/>
        </w:rPr>
      </w:pPr>
      <w:r>
        <w:rPr>
          <w:rFonts w:ascii="Simplified Arabic" w:eastAsia="Calibri" w:hAnsi="Simplified Arabic" w:cs="Simplified Arabic"/>
          <w:b/>
          <w:bCs/>
          <w:sz w:val="26"/>
          <w:szCs w:val="26"/>
          <w:rtl/>
        </w:rPr>
        <w:br w:type="page"/>
      </w:r>
    </w:p>
    <w:p w:rsidR="002C727A" w:rsidRPr="000E579E" w:rsidRDefault="002C727A" w:rsidP="000E579E">
      <w:pPr>
        <w:spacing w:after="0" w:line="240" w:lineRule="auto"/>
        <w:jc w:val="both"/>
        <w:rPr>
          <w:rFonts w:ascii="Simplified Arabic" w:eastAsia="Calibri" w:hAnsi="Simplified Arabic" w:cs="Simplified Arabic"/>
          <w:b/>
          <w:bCs/>
          <w:sz w:val="26"/>
          <w:szCs w:val="26"/>
          <w:rtl/>
        </w:rPr>
      </w:pPr>
      <w:r w:rsidRPr="000E579E">
        <w:rPr>
          <w:rFonts w:ascii="Simplified Arabic" w:eastAsia="Calibri" w:hAnsi="Simplified Arabic" w:cs="Simplified Arabic" w:hint="cs"/>
          <w:b/>
          <w:bCs/>
          <w:sz w:val="26"/>
          <w:szCs w:val="26"/>
          <w:rtl/>
        </w:rPr>
        <w:lastRenderedPageBreak/>
        <w:t>الإجراءات المنهجية للدراسة الميدانية:</w:t>
      </w:r>
    </w:p>
    <w:p w:rsidR="00A775B8" w:rsidRPr="000E579E" w:rsidRDefault="00A775B8" w:rsidP="000E579E">
      <w:pPr>
        <w:pStyle w:val="a3"/>
        <w:numPr>
          <w:ilvl w:val="0"/>
          <w:numId w:val="30"/>
        </w:numPr>
        <w:spacing w:after="0" w:line="240" w:lineRule="auto"/>
        <w:ind w:left="423"/>
        <w:jc w:val="both"/>
        <w:rPr>
          <w:rFonts w:ascii="Simplified Arabic" w:eastAsia="Calibri" w:hAnsi="Simplified Arabic" w:cs="Simplified Arabic"/>
          <w:sz w:val="26"/>
          <w:szCs w:val="26"/>
          <w:rtl/>
        </w:rPr>
      </w:pPr>
      <w:r w:rsidRPr="000E579E">
        <w:rPr>
          <w:rFonts w:ascii="Simplified Arabic" w:eastAsia="Calibri" w:hAnsi="Simplified Arabic" w:cs="Simplified Arabic" w:hint="cs"/>
          <w:b/>
          <w:bCs/>
          <w:sz w:val="26"/>
          <w:szCs w:val="26"/>
          <w:rtl/>
        </w:rPr>
        <w:t>منهج البحث</w:t>
      </w:r>
      <w:r w:rsidRPr="000E579E">
        <w:rPr>
          <w:rFonts w:ascii="Simplified Arabic" w:eastAsia="Calibri" w:hAnsi="Simplified Arabic" w:cs="Simplified Arabic" w:hint="cs"/>
          <w:sz w:val="26"/>
          <w:szCs w:val="26"/>
          <w:rtl/>
        </w:rPr>
        <w:t>:</w:t>
      </w:r>
      <w:r w:rsidR="002C727A" w:rsidRPr="000E579E">
        <w:rPr>
          <w:rFonts w:ascii="Simplified Arabic" w:eastAsia="Calibri" w:hAnsi="Simplified Arabic" w:cs="Simplified Arabic" w:hint="cs"/>
          <w:sz w:val="26"/>
          <w:szCs w:val="26"/>
          <w:rtl/>
        </w:rPr>
        <w:t xml:space="preserve"> </w:t>
      </w:r>
      <w:r w:rsidR="00061D04" w:rsidRPr="000E579E">
        <w:rPr>
          <w:rFonts w:ascii="Simplified Arabic" w:eastAsia="Calibri" w:hAnsi="Simplified Arabic" w:cs="Simplified Arabic" w:hint="cs"/>
          <w:sz w:val="26"/>
          <w:szCs w:val="26"/>
          <w:rtl/>
        </w:rPr>
        <w:t>تم استخدام</w:t>
      </w:r>
      <w:r w:rsidR="002C727A" w:rsidRPr="000E579E">
        <w:rPr>
          <w:rFonts w:ascii="Simplified Arabic" w:eastAsia="Calibri" w:hAnsi="Simplified Arabic" w:cs="Simplified Arabic" w:hint="cs"/>
          <w:sz w:val="26"/>
          <w:szCs w:val="26"/>
          <w:rtl/>
        </w:rPr>
        <w:t xml:space="preserve"> المنهج </w:t>
      </w:r>
      <w:r w:rsidR="00061D04" w:rsidRPr="000E579E">
        <w:rPr>
          <w:rFonts w:ascii="Simplified Arabic" w:eastAsia="Calibri" w:hAnsi="Simplified Arabic" w:cs="Simplified Arabic" w:hint="cs"/>
          <w:sz w:val="26"/>
          <w:szCs w:val="26"/>
          <w:rtl/>
        </w:rPr>
        <w:t>السببي المقارن الذي يحاول فيه الباحث تحديد أسباب الفروق القائمة في حالة أ</w:t>
      </w:r>
      <w:r w:rsidR="000E579E">
        <w:rPr>
          <w:rFonts w:ascii="Simplified Arabic" w:eastAsia="Calibri" w:hAnsi="Simplified Arabic" w:cs="Simplified Arabic" w:hint="cs"/>
          <w:sz w:val="26"/>
          <w:szCs w:val="26"/>
          <w:rtl/>
        </w:rPr>
        <w:t>و سلوك مجموعة من الأفراد. وبمعنى</w:t>
      </w:r>
      <w:r w:rsidR="00061D04" w:rsidRPr="000E579E">
        <w:rPr>
          <w:rFonts w:ascii="Simplified Arabic" w:eastAsia="Calibri" w:hAnsi="Simplified Arabic" w:cs="Simplified Arabic" w:hint="cs"/>
          <w:sz w:val="26"/>
          <w:szCs w:val="26"/>
          <w:rtl/>
        </w:rPr>
        <w:t xml:space="preserve"> آخر فإن الباحث يلاحظ أن هناك فروقاً بين بعض المجموعات ويحاول التعرف على السبب الرئيسي الذي أدى إلى هذا الاختلاف</w:t>
      </w:r>
      <w:r w:rsidR="00312126" w:rsidRPr="000E579E">
        <w:rPr>
          <w:rFonts w:ascii="Simplified Arabic" w:eastAsia="Calibri" w:hAnsi="Simplified Arabic" w:cs="Simplified Arabic" w:hint="cs"/>
          <w:sz w:val="26"/>
          <w:szCs w:val="26"/>
          <w:rtl/>
        </w:rPr>
        <w:t xml:space="preserve"> (أبوعلام، 2004، </w:t>
      </w:r>
      <w:r w:rsidR="00061D04" w:rsidRPr="000E579E">
        <w:rPr>
          <w:rFonts w:ascii="Simplified Arabic" w:eastAsia="Calibri" w:hAnsi="Simplified Arabic" w:cs="Simplified Arabic" w:hint="cs"/>
          <w:sz w:val="26"/>
          <w:szCs w:val="26"/>
          <w:rtl/>
        </w:rPr>
        <w:t>219</w:t>
      </w:r>
      <w:r w:rsidR="00312126" w:rsidRPr="000E579E">
        <w:rPr>
          <w:rFonts w:ascii="Simplified Arabic" w:eastAsia="Calibri" w:hAnsi="Simplified Arabic" w:cs="Simplified Arabic" w:hint="cs"/>
          <w:sz w:val="26"/>
          <w:szCs w:val="26"/>
          <w:rtl/>
        </w:rPr>
        <w:t>).</w:t>
      </w:r>
    </w:p>
    <w:p w:rsidR="00357493" w:rsidRPr="000E579E" w:rsidRDefault="001C6BC7" w:rsidP="00321387">
      <w:pPr>
        <w:pStyle w:val="a3"/>
        <w:numPr>
          <w:ilvl w:val="0"/>
          <w:numId w:val="30"/>
        </w:numPr>
        <w:spacing w:after="0" w:line="240" w:lineRule="auto"/>
        <w:ind w:left="423"/>
        <w:jc w:val="both"/>
        <w:rPr>
          <w:rFonts w:ascii="Simplified Arabic" w:eastAsia="Calibri" w:hAnsi="Simplified Arabic" w:cs="Simplified Arabic"/>
          <w:b/>
          <w:bCs/>
          <w:sz w:val="26"/>
          <w:szCs w:val="26"/>
        </w:rPr>
      </w:pPr>
      <w:r w:rsidRPr="000E579E">
        <w:rPr>
          <w:rFonts w:ascii="Simplified Arabic" w:eastAsia="Calibri" w:hAnsi="Simplified Arabic" w:cs="Simplified Arabic" w:hint="cs"/>
          <w:b/>
          <w:bCs/>
          <w:sz w:val="26"/>
          <w:szCs w:val="26"/>
          <w:rtl/>
        </w:rPr>
        <w:t xml:space="preserve">المجتمع الأصلي وعينة البحث: </w:t>
      </w:r>
      <w:r w:rsidRPr="000E579E">
        <w:rPr>
          <w:rFonts w:ascii="Simplified Arabic" w:eastAsia="Calibri" w:hAnsi="Simplified Arabic" w:cs="Simplified Arabic" w:hint="cs"/>
          <w:sz w:val="26"/>
          <w:szCs w:val="26"/>
          <w:rtl/>
        </w:rPr>
        <w:t xml:space="preserve">يشمل المجتمع الأصلي للبحث جميع تلاميذ </w:t>
      </w:r>
      <w:r w:rsidR="00321387">
        <w:rPr>
          <w:rFonts w:ascii="Simplified Arabic" w:eastAsia="Calibri" w:hAnsi="Simplified Arabic" w:cs="Simplified Arabic" w:hint="cs"/>
          <w:sz w:val="26"/>
          <w:szCs w:val="26"/>
          <w:rtl/>
        </w:rPr>
        <w:t>الصف السادس</w:t>
      </w:r>
      <w:r w:rsidRPr="000E579E">
        <w:rPr>
          <w:rFonts w:ascii="Simplified Arabic" w:eastAsia="Calibri" w:hAnsi="Simplified Arabic" w:cs="Simplified Arabic" w:hint="cs"/>
          <w:sz w:val="26"/>
          <w:szCs w:val="26"/>
          <w:rtl/>
        </w:rPr>
        <w:t xml:space="preserve"> الأساسي في مدينة حمص للعام الدراسي 2020-2021م.</w:t>
      </w:r>
    </w:p>
    <w:p w:rsidR="00321387" w:rsidRDefault="001C6BC7" w:rsidP="00AB7011">
      <w:pPr>
        <w:pStyle w:val="a3"/>
        <w:spacing w:after="0" w:line="240" w:lineRule="auto"/>
        <w:ind w:left="423"/>
        <w:contextualSpacing w:val="0"/>
        <w:jc w:val="both"/>
        <w:rPr>
          <w:rFonts w:ascii="Simplified Arabic" w:eastAsia="Calibri" w:hAnsi="Simplified Arabic" w:cs="Simplified Arabic"/>
          <w:sz w:val="26"/>
          <w:szCs w:val="26"/>
          <w:rtl/>
        </w:rPr>
      </w:pPr>
      <w:r w:rsidRPr="000E579E">
        <w:rPr>
          <w:rFonts w:ascii="Simplified Arabic" w:eastAsia="Calibri" w:hAnsi="Simplified Arabic" w:cs="Simplified Arabic" w:hint="cs"/>
          <w:sz w:val="26"/>
          <w:szCs w:val="26"/>
          <w:rtl/>
        </w:rPr>
        <w:t xml:space="preserve">وتم سحب العينة بالطريقة العشوائية العنقودية حيث </w:t>
      </w:r>
      <w:r w:rsidR="00712DC8">
        <w:rPr>
          <w:rFonts w:ascii="Simplified Arabic" w:eastAsia="Calibri" w:hAnsi="Simplified Arabic" w:cs="Simplified Arabic" w:hint="cs"/>
          <w:sz w:val="26"/>
          <w:szCs w:val="26"/>
          <w:rtl/>
        </w:rPr>
        <w:t xml:space="preserve">تم تقسيم مدينة حمص إلى أربع </w:t>
      </w:r>
      <w:r w:rsidR="0001413E">
        <w:rPr>
          <w:rFonts w:ascii="Simplified Arabic" w:eastAsia="Calibri" w:hAnsi="Simplified Arabic" w:cs="Simplified Arabic" w:hint="cs"/>
          <w:sz w:val="26"/>
          <w:szCs w:val="26"/>
          <w:rtl/>
        </w:rPr>
        <w:t>قطاعات تعليمية</w:t>
      </w:r>
      <w:r w:rsidR="00712DC8">
        <w:rPr>
          <w:rFonts w:ascii="Simplified Arabic" w:eastAsia="Calibri" w:hAnsi="Simplified Arabic" w:cs="Simplified Arabic" w:hint="cs"/>
          <w:sz w:val="26"/>
          <w:szCs w:val="26"/>
          <w:rtl/>
        </w:rPr>
        <w:t xml:space="preserve"> </w:t>
      </w:r>
      <w:r w:rsidR="0001413E">
        <w:rPr>
          <w:rFonts w:ascii="Simplified Arabic" w:eastAsia="Calibri" w:hAnsi="Simplified Arabic" w:cs="Simplified Arabic" w:hint="cs"/>
          <w:sz w:val="26"/>
          <w:szCs w:val="26"/>
          <w:rtl/>
        </w:rPr>
        <w:t>رئيسة، تم اختيار منطقة منها بشكل عشوائي</w:t>
      </w:r>
      <w:r w:rsidR="00321387">
        <w:rPr>
          <w:rFonts w:ascii="Simplified Arabic" w:eastAsia="Calibri" w:hAnsi="Simplified Arabic" w:cs="Simplified Arabic" w:hint="cs"/>
          <w:sz w:val="26"/>
          <w:szCs w:val="26"/>
          <w:rtl/>
        </w:rPr>
        <w:t>،</w:t>
      </w:r>
      <w:r w:rsidR="0001413E">
        <w:rPr>
          <w:rFonts w:ascii="Simplified Arabic" w:eastAsia="Calibri" w:hAnsi="Simplified Arabic" w:cs="Simplified Arabic" w:hint="cs"/>
          <w:sz w:val="26"/>
          <w:szCs w:val="26"/>
          <w:rtl/>
        </w:rPr>
        <w:t xml:space="preserve"> وبعد ذلك تم </w:t>
      </w:r>
      <w:r w:rsidR="00321387">
        <w:rPr>
          <w:rFonts w:ascii="Simplified Arabic" w:eastAsia="Calibri" w:hAnsi="Simplified Arabic" w:cs="Simplified Arabic" w:hint="cs"/>
          <w:sz w:val="26"/>
          <w:szCs w:val="26"/>
          <w:rtl/>
        </w:rPr>
        <w:t xml:space="preserve">اختيار عنقود (مدرسة) بطريقة عشوائية، حيث </w:t>
      </w:r>
      <w:r w:rsidRPr="00321387">
        <w:rPr>
          <w:rFonts w:ascii="Simplified Arabic" w:eastAsia="Calibri" w:hAnsi="Simplified Arabic" w:cs="Simplified Arabic" w:hint="cs"/>
          <w:sz w:val="26"/>
          <w:szCs w:val="26"/>
          <w:rtl/>
        </w:rPr>
        <w:t>تألفت عينة البحث من (</w:t>
      </w:r>
      <w:r w:rsidR="00661002" w:rsidRPr="00321387">
        <w:rPr>
          <w:rFonts w:ascii="Simplified Arabic" w:eastAsia="Calibri" w:hAnsi="Simplified Arabic" w:cs="Simplified Arabic" w:hint="cs"/>
          <w:sz w:val="26"/>
          <w:szCs w:val="26"/>
          <w:rtl/>
        </w:rPr>
        <w:t>100</w:t>
      </w:r>
      <w:r w:rsidRPr="00321387">
        <w:rPr>
          <w:rFonts w:ascii="Simplified Arabic" w:eastAsia="Calibri" w:hAnsi="Simplified Arabic" w:cs="Simplified Arabic" w:hint="cs"/>
          <w:sz w:val="26"/>
          <w:szCs w:val="26"/>
          <w:rtl/>
        </w:rPr>
        <w:t>) تلميذ وتلميذة من مدرسة الرائدة العربية</w:t>
      </w:r>
      <w:r w:rsidR="002938F0" w:rsidRPr="00321387">
        <w:rPr>
          <w:rFonts w:ascii="Simplified Arabic" w:eastAsia="Calibri" w:hAnsi="Simplified Arabic" w:cs="Simplified Arabic" w:hint="cs"/>
          <w:sz w:val="26"/>
          <w:szCs w:val="26"/>
          <w:rtl/>
        </w:rPr>
        <w:t xml:space="preserve"> من الصف السادس الأساسي</w:t>
      </w:r>
      <w:r w:rsidR="001006E6" w:rsidRPr="00321387">
        <w:rPr>
          <w:rFonts w:ascii="Simplified Arabic" w:eastAsia="Calibri" w:hAnsi="Simplified Arabic" w:cs="Simplified Arabic" w:hint="cs"/>
          <w:sz w:val="26"/>
          <w:szCs w:val="26"/>
          <w:rtl/>
        </w:rPr>
        <w:t>، تراوحت أعمارهم بين (</w:t>
      </w:r>
      <w:r w:rsidR="000E579E" w:rsidRPr="00321387">
        <w:rPr>
          <w:rFonts w:ascii="Simplified Arabic" w:eastAsia="Calibri" w:hAnsi="Simplified Arabic" w:cs="Simplified Arabic" w:hint="cs"/>
          <w:sz w:val="26"/>
          <w:szCs w:val="26"/>
          <w:rtl/>
        </w:rPr>
        <w:t>11-12</w:t>
      </w:r>
      <w:r w:rsidR="001006E6" w:rsidRPr="00321387">
        <w:rPr>
          <w:rFonts w:ascii="Simplified Arabic" w:eastAsia="Calibri" w:hAnsi="Simplified Arabic" w:cs="Simplified Arabic" w:hint="cs"/>
          <w:sz w:val="26"/>
          <w:szCs w:val="26"/>
          <w:rtl/>
        </w:rPr>
        <w:t>) سنة</w:t>
      </w:r>
      <w:r w:rsidRPr="00321387">
        <w:rPr>
          <w:rFonts w:ascii="Simplified Arabic" w:eastAsia="Calibri" w:hAnsi="Simplified Arabic" w:cs="Simplified Arabic" w:hint="cs"/>
          <w:sz w:val="26"/>
          <w:szCs w:val="26"/>
          <w:rtl/>
        </w:rPr>
        <w:t xml:space="preserve">. </w:t>
      </w:r>
      <w:r w:rsidR="00321387">
        <w:rPr>
          <w:rFonts w:ascii="Simplified Arabic" w:eastAsia="Calibri" w:hAnsi="Simplified Arabic" w:cs="Simplified Arabic" w:hint="cs"/>
          <w:sz w:val="26"/>
          <w:szCs w:val="26"/>
          <w:rtl/>
        </w:rPr>
        <w:t xml:space="preserve">"وقد تم اختيار </w:t>
      </w:r>
      <w:r w:rsidR="00AB7011">
        <w:rPr>
          <w:rFonts w:ascii="Simplified Arabic" w:eastAsia="Calibri" w:hAnsi="Simplified Arabic" w:cs="Simplified Arabic" w:hint="cs"/>
          <w:sz w:val="26"/>
          <w:szCs w:val="26"/>
          <w:rtl/>
        </w:rPr>
        <w:t>تلاميذ الصف السادس الأساسي؛ لأن</w:t>
      </w:r>
      <w:r w:rsidR="00321387">
        <w:rPr>
          <w:rFonts w:ascii="Simplified Arabic" w:eastAsia="Calibri" w:hAnsi="Simplified Arabic" w:cs="Simplified Arabic" w:hint="cs"/>
          <w:sz w:val="26"/>
          <w:szCs w:val="26"/>
          <w:rtl/>
        </w:rPr>
        <w:t xml:space="preserve"> الاتجاهات </w:t>
      </w:r>
      <w:r w:rsidR="00AB7011">
        <w:rPr>
          <w:rFonts w:ascii="Simplified Arabic" w:eastAsia="Calibri" w:hAnsi="Simplified Arabic" w:cs="Simplified Arabic" w:hint="cs"/>
          <w:sz w:val="26"/>
          <w:szCs w:val="26"/>
          <w:rtl/>
        </w:rPr>
        <w:t>في</w:t>
      </w:r>
      <w:r w:rsidR="00321387">
        <w:rPr>
          <w:rFonts w:ascii="Simplified Arabic" w:eastAsia="Calibri" w:hAnsi="Simplified Arabic" w:cs="Simplified Arabic" w:hint="cs"/>
          <w:sz w:val="26"/>
          <w:szCs w:val="26"/>
          <w:rtl/>
        </w:rPr>
        <w:t xml:space="preserve"> </w:t>
      </w:r>
      <w:r w:rsidR="00AB7011">
        <w:rPr>
          <w:rFonts w:ascii="Simplified Arabic" w:eastAsia="Calibri" w:hAnsi="Simplified Arabic" w:cs="Simplified Arabic" w:hint="cs"/>
          <w:sz w:val="26"/>
          <w:szCs w:val="26"/>
          <w:rtl/>
        </w:rPr>
        <w:t>هذه المرحلة العمرية تكون قد تبلورت وظهرت بشكل أكبر مما تبدو عليه في المراحل العمرية الأدنى</w:t>
      </w:r>
      <w:r w:rsidR="00321387">
        <w:rPr>
          <w:rFonts w:ascii="Simplified Arabic" w:eastAsia="Calibri" w:hAnsi="Simplified Arabic" w:cs="Simplified Arabic" w:hint="cs"/>
          <w:sz w:val="26"/>
          <w:szCs w:val="26"/>
          <w:rtl/>
        </w:rPr>
        <w:t>"</w:t>
      </w:r>
    </w:p>
    <w:p w:rsidR="001C6BC7" w:rsidRDefault="00321387" w:rsidP="005D61D1">
      <w:pPr>
        <w:pStyle w:val="a3"/>
        <w:spacing w:after="120" w:line="240" w:lineRule="auto"/>
        <w:ind w:left="425"/>
        <w:contextualSpacing w:val="0"/>
        <w:jc w:val="both"/>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و</w:t>
      </w:r>
      <w:r w:rsidR="00DD1839">
        <w:rPr>
          <w:rFonts w:ascii="Simplified Arabic" w:eastAsia="Calibri" w:hAnsi="Simplified Arabic" w:cs="Simplified Arabic" w:hint="cs"/>
          <w:sz w:val="26"/>
          <w:szCs w:val="26"/>
          <w:rtl/>
        </w:rPr>
        <w:t>يو</w:t>
      </w:r>
      <w:r w:rsidRPr="00321387">
        <w:rPr>
          <w:rFonts w:ascii="Simplified Arabic" w:eastAsia="Calibri" w:hAnsi="Simplified Arabic" w:cs="Simplified Arabic" w:hint="cs"/>
          <w:sz w:val="26"/>
          <w:szCs w:val="26"/>
          <w:rtl/>
        </w:rPr>
        <w:t xml:space="preserve">ضح </w:t>
      </w:r>
      <w:r w:rsidR="00DD1839">
        <w:rPr>
          <w:rFonts w:ascii="Simplified Arabic" w:eastAsia="Calibri" w:hAnsi="Simplified Arabic" w:cs="Simplified Arabic" w:hint="cs"/>
          <w:sz w:val="26"/>
          <w:szCs w:val="26"/>
          <w:rtl/>
        </w:rPr>
        <w:t xml:space="preserve">الجدول التالي </w:t>
      </w:r>
      <w:r>
        <w:rPr>
          <w:rFonts w:ascii="Simplified Arabic" w:eastAsia="Calibri" w:hAnsi="Simplified Arabic" w:cs="Simplified Arabic" w:hint="cs"/>
          <w:sz w:val="26"/>
          <w:szCs w:val="26"/>
          <w:rtl/>
        </w:rPr>
        <w:t>توز</w:t>
      </w:r>
      <w:r w:rsidR="00661002" w:rsidRPr="00321387">
        <w:rPr>
          <w:rFonts w:ascii="Simplified Arabic" w:eastAsia="Calibri" w:hAnsi="Simplified Arabic" w:cs="Simplified Arabic" w:hint="cs"/>
          <w:sz w:val="26"/>
          <w:szCs w:val="26"/>
          <w:rtl/>
        </w:rPr>
        <w:t>ع أفراد عينة الدراسة حسب متغيراتها الديموغرافية. بعد أن تم استبعاد الاستجابات التي لم تستوف شروط التحليل، والتي ل</w:t>
      </w:r>
      <w:r w:rsidR="00DD1839">
        <w:rPr>
          <w:rFonts w:ascii="Simplified Arabic" w:eastAsia="Calibri" w:hAnsi="Simplified Arabic" w:cs="Simplified Arabic" w:hint="cs"/>
          <w:sz w:val="26"/>
          <w:szCs w:val="26"/>
          <w:rtl/>
        </w:rPr>
        <w:t>م يجب التلاميذ على كافة فقراتها:</w:t>
      </w:r>
    </w:p>
    <w:p w:rsidR="005D61D1" w:rsidRDefault="005D61D1" w:rsidP="0013732B">
      <w:pPr>
        <w:pStyle w:val="a3"/>
        <w:spacing w:after="120" w:line="240" w:lineRule="auto"/>
        <w:ind w:left="425"/>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الجدول (1) توزع أفراد عينة البحث وفقاً لمتغيراتها الديموغرافية (الجنس، مقدم الرعاية، مستوى الدخل)</w:t>
      </w:r>
    </w:p>
    <w:tbl>
      <w:tblPr>
        <w:tblStyle w:val="a4"/>
        <w:bidiVisual/>
        <w:tblW w:w="0" w:type="auto"/>
        <w:tblInd w:w="423" w:type="dxa"/>
        <w:tblLook w:val="04A0" w:firstRow="1" w:lastRow="0" w:firstColumn="1" w:lastColumn="0" w:noHBand="0" w:noVBand="1"/>
      </w:tblPr>
      <w:tblGrid>
        <w:gridCol w:w="1266"/>
        <w:gridCol w:w="1984"/>
        <w:gridCol w:w="1985"/>
        <w:gridCol w:w="1984"/>
        <w:gridCol w:w="1418"/>
      </w:tblGrid>
      <w:tr w:rsidR="004B6116" w:rsidTr="0013732B">
        <w:tc>
          <w:tcPr>
            <w:tcW w:w="3250" w:type="dxa"/>
            <w:gridSpan w:val="2"/>
            <w:shd w:val="clear" w:color="auto" w:fill="D9D9D9" w:themeFill="background1" w:themeFillShade="D9"/>
            <w:vAlign w:val="center"/>
          </w:tcPr>
          <w:p w:rsidR="004B6116" w:rsidRPr="005D61D1" w:rsidRDefault="004B6116" w:rsidP="004B6116">
            <w:pPr>
              <w:pStyle w:val="a3"/>
              <w:ind w:left="0"/>
              <w:contextualSpacing w:val="0"/>
              <w:jc w:val="center"/>
              <w:rPr>
                <w:rFonts w:ascii="Simplified Arabic" w:eastAsia="Calibri" w:hAnsi="Simplified Arabic" w:cs="Simplified Arabic"/>
                <w:b/>
                <w:bCs/>
                <w:sz w:val="26"/>
                <w:szCs w:val="26"/>
                <w:rtl/>
              </w:rPr>
            </w:pPr>
            <w:r w:rsidRPr="005D61D1">
              <w:rPr>
                <w:rFonts w:ascii="Simplified Arabic" w:eastAsia="Calibri" w:hAnsi="Simplified Arabic" w:cs="Simplified Arabic" w:hint="cs"/>
                <w:b/>
                <w:bCs/>
                <w:sz w:val="26"/>
                <w:szCs w:val="26"/>
                <w:rtl/>
              </w:rPr>
              <w:t>المتغير</w:t>
            </w:r>
          </w:p>
        </w:tc>
        <w:tc>
          <w:tcPr>
            <w:tcW w:w="1985" w:type="dxa"/>
            <w:shd w:val="clear" w:color="auto" w:fill="D9D9D9" w:themeFill="background1" w:themeFillShade="D9"/>
            <w:vAlign w:val="center"/>
          </w:tcPr>
          <w:p w:rsidR="004B6116" w:rsidRPr="005D61D1" w:rsidRDefault="00AA53E9" w:rsidP="004B6116">
            <w:pPr>
              <w:pStyle w:val="a3"/>
              <w:ind w:left="0"/>
              <w:contextualSpacing w:val="0"/>
              <w:jc w:val="center"/>
              <w:rPr>
                <w:rFonts w:ascii="Simplified Arabic" w:eastAsia="Calibri" w:hAnsi="Simplified Arabic" w:cs="Simplified Arabic"/>
                <w:b/>
                <w:bCs/>
                <w:sz w:val="26"/>
                <w:szCs w:val="26"/>
                <w:rtl/>
              </w:rPr>
            </w:pPr>
            <w:r>
              <w:rPr>
                <w:rFonts w:ascii="Simplified Arabic" w:eastAsia="Calibri" w:hAnsi="Simplified Arabic" w:cs="Simplified Arabic" w:hint="cs"/>
                <w:b/>
                <w:bCs/>
                <w:sz w:val="26"/>
                <w:szCs w:val="26"/>
                <w:rtl/>
              </w:rPr>
              <w:t xml:space="preserve">عدد </w:t>
            </w:r>
            <w:r w:rsidR="004B6116" w:rsidRPr="005D61D1">
              <w:rPr>
                <w:rFonts w:ascii="Simplified Arabic" w:eastAsia="Calibri" w:hAnsi="Simplified Arabic" w:cs="Simplified Arabic" w:hint="cs"/>
                <w:b/>
                <w:bCs/>
                <w:sz w:val="26"/>
                <w:szCs w:val="26"/>
                <w:rtl/>
              </w:rPr>
              <w:t>التلاميذ المهملين أسرياً</w:t>
            </w:r>
          </w:p>
        </w:tc>
        <w:tc>
          <w:tcPr>
            <w:tcW w:w="1984" w:type="dxa"/>
            <w:shd w:val="clear" w:color="auto" w:fill="D9D9D9" w:themeFill="background1" w:themeFillShade="D9"/>
            <w:vAlign w:val="center"/>
          </w:tcPr>
          <w:p w:rsidR="004B6116" w:rsidRPr="005D61D1" w:rsidRDefault="00AA53E9" w:rsidP="004B6116">
            <w:pPr>
              <w:pStyle w:val="a3"/>
              <w:ind w:left="0"/>
              <w:contextualSpacing w:val="0"/>
              <w:jc w:val="center"/>
              <w:rPr>
                <w:rFonts w:ascii="Simplified Arabic" w:eastAsia="Calibri" w:hAnsi="Simplified Arabic" w:cs="Simplified Arabic"/>
                <w:b/>
                <w:bCs/>
                <w:sz w:val="26"/>
                <w:szCs w:val="26"/>
                <w:rtl/>
              </w:rPr>
            </w:pPr>
            <w:r>
              <w:rPr>
                <w:rFonts w:ascii="Simplified Arabic" w:eastAsia="Calibri" w:hAnsi="Simplified Arabic" w:cs="Simplified Arabic" w:hint="cs"/>
                <w:b/>
                <w:bCs/>
                <w:sz w:val="26"/>
                <w:szCs w:val="26"/>
                <w:rtl/>
              </w:rPr>
              <w:t xml:space="preserve">عدد </w:t>
            </w:r>
            <w:r w:rsidR="004B6116" w:rsidRPr="005D61D1">
              <w:rPr>
                <w:rFonts w:ascii="Simplified Arabic" w:eastAsia="Calibri" w:hAnsi="Simplified Arabic" w:cs="Simplified Arabic" w:hint="cs"/>
                <w:b/>
                <w:bCs/>
                <w:sz w:val="26"/>
                <w:szCs w:val="26"/>
                <w:rtl/>
              </w:rPr>
              <w:t>التلاميذ غير المهملين أسرياً</w:t>
            </w:r>
          </w:p>
        </w:tc>
        <w:tc>
          <w:tcPr>
            <w:tcW w:w="1418" w:type="dxa"/>
            <w:shd w:val="clear" w:color="auto" w:fill="D9D9D9" w:themeFill="background1" w:themeFillShade="D9"/>
            <w:vAlign w:val="center"/>
          </w:tcPr>
          <w:p w:rsidR="004B6116" w:rsidRPr="005D61D1" w:rsidRDefault="004B6116" w:rsidP="004B6116">
            <w:pPr>
              <w:pStyle w:val="a3"/>
              <w:ind w:left="0"/>
              <w:contextualSpacing w:val="0"/>
              <w:jc w:val="center"/>
              <w:rPr>
                <w:rFonts w:ascii="Simplified Arabic" w:eastAsia="Calibri" w:hAnsi="Simplified Arabic" w:cs="Simplified Arabic"/>
                <w:b/>
                <w:bCs/>
                <w:sz w:val="26"/>
                <w:szCs w:val="26"/>
                <w:rtl/>
              </w:rPr>
            </w:pPr>
            <w:r w:rsidRPr="005D61D1">
              <w:rPr>
                <w:rFonts w:ascii="Simplified Arabic" w:eastAsia="Calibri" w:hAnsi="Simplified Arabic" w:cs="Simplified Arabic" w:hint="cs"/>
                <w:b/>
                <w:bCs/>
                <w:sz w:val="26"/>
                <w:szCs w:val="26"/>
                <w:rtl/>
              </w:rPr>
              <w:t>العدد الكلي</w:t>
            </w:r>
          </w:p>
        </w:tc>
      </w:tr>
      <w:tr w:rsidR="004B6116" w:rsidTr="0013732B">
        <w:tc>
          <w:tcPr>
            <w:tcW w:w="1266" w:type="dxa"/>
            <w:vMerge w:val="restart"/>
            <w:shd w:val="clear" w:color="auto" w:fill="D9D9D9" w:themeFill="background1" w:themeFillShade="D9"/>
            <w:vAlign w:val="center"/>
          </w:tcPr>
          <w:p w:rsidR="004B6116" w:rsidRPr="005D61D1" w:rsidRDefault="004B6116" w:rsidP="004B6116">
            <w:pPr>
              <w:pStyle w:val="a3"/>
              <w:ind w:left="0"/>
              <w:contextualSpacing w:val="0"/>
              <w:jc w:val="center"/>
              <w:rPr>
                <w:rFonts w:ascii="Simplified Arabic" w:eastAsia="Calibri" w:hAnsi="Simplified Arabic" w:cs="Simplified Arabic"/>
                <w:b/>
                <w:bCs/>
                <w:sz w:val="26"/>
                <w:szCs w:val="26"/>
                <w:rtl/>
              </w:rPr>
            </w:pPr>
            <w:r w:rsidRPr="005D61D1">
              <w:rPr>
                <w:rFonts w:ascii="Simplified Arabic" w:eastAsia="Calibri" w:hAnsi="Simplified Arabic" w:cs="Simplified Arabic" w:hint="cs"/>
                <w:b/>
                <w:bCs/>
                <w:sz w:val="26"/>
                <w:szCs w:val="26"/>
                <w:rtl/>
              </w:rPr>
              <w:t>الجنس</w:t>
            </w:r>
          </w:p>
        </w:tc>
        <w:tc>
          <w:tcPr>
            <w:tcW w:w="1984" w:type="dxa"/>
            <w:vAlign w:val="center"/>
          </w:tcPr>
          <w:p w:rsidR="004B6116" w:rsidRDefault="004B6116" w:rsidP="005D61D1">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الذكور</w:t>
            </w:r>
            <w:r w:rsidR="005D61D1">
              <w:rPr>
                <w:rFonts w:ascii="Simplified Arabic" w:eastAsia="Calibri" w:hAnsi="Simplified Arabic" w:cs="Simplified Arabic" w:hint="cs"/>
                <w:sz w:val="26"/>
                <w:szCs w:val="26"/>
                <w:rtl/>
              </w:rPr>
              <w:t xml:space="preserve"> </w:t>
            </w:r>
          </w:p>
        </w:tc>
        <w:tc>
          <w:tcPr>
            <w:tcW w:w="1985" w:type="dxa"/>
            <w:vAlign w:val="center"/>
          </w:tcPr>
          <w:p w:rsidR="004B6116" w:rsidRDefault="005D61D1"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16</w:t>
            </w:r>
          </w:p>
        </w:tc>
        <w:tc>
          <w:tcPr>
            <w:tcW w:w="1984" w:type="dxa"/>
            <w:vAlign w:val="center"/>
          </w:tcPr>
          <w:p w:rsidR="004B6116" w:rsidRDefault="005D61D1"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24</w:t>
            </w:r>
          </w:p>
        </w:tc>
        <w:tc>
          <w:tcPr>
            <w:tcW w:w="1418" w:type="dxa"/>
            <w:vMerge w:val="restart"/>
            <w:vAlign w:val="center"/>
          </w:tcPr>
          <w:p w:rsidR="004B6116" w:rsidRDefault="004B6116"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100</w:t>
            </w:r>
          </w:p>
        </w:tc>
      </w:tr>
      <w:tr w:rsidR="004B6116" w:rsidTr="0013732B">
        <w:tc>
          <w:tcPr>
            <w:tcW w:w="1266" w:type="dxa"/>
            <w:vMerge/>
            <w:shd w:val="clear" w:color="auto" w:fill="D9D9D9" w:themeFill="background1" w:themeFillShade="D9"/>
            <w:vAlign w:val="center"/>
          </w:tcPr>
          <w:p w:rsidR="004B6116" w:rsidRPr="005D61D1" w:rsidRDefault="004B6116" w:rsidP="004B6116">
            <w:pPr>
              <w:pStyle w:val="a3"/>
              <w:ind w:left="0"/>
              <w:contextualSpacing w:val="0"/>
              <w:jc w:val="center"/>
              <w:rPr>
                <w:rFonts w:ascii="Simplified Arabic" w:eastAsia="Calibri" w:hAnsi="Simplified Arabic" w:cs="Simplified Arabic"/>
                <w:b/>
                <w:bCs/>
                <w:sz w:val="26"/>
                <w:szCs w:val="26"/>
                <w:rtl/>
              </w:rPr>
            </w:pPr>
          </w:p>
        </w:tc>
        <w:tc>
          <w:tcPr>
            <w:tcW w:w="1984" w:type="dxa"/>
            <w:vAlign w:val="center"/>
          </w:tcPr>
          <w:p w:rsidR="004B6116" w:rsidRDefault="004B6116" w:rsidP="005D61D1">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الإناث</w:t>
            </w:r>
            <w:r w:rsidR="005D61D1">
              <w:rPr>
                <w:rFonts w:ascii="Simplified Arabic" w:eastAsia="Calibri" w:hAnsi="Simplified Arabic" w:cs="Simplified Arabic" w:hint="cs"/>
                <w:sz w:val="26"/>
                <w:szCs w:val="26"/>
                <w:rtl/>
              </w:rPr>
              <w:t xml:space="preserve"> </w:t>
            </w:r>
          </w:p>
        </w:tc>
        <w:tc>
          <w:tcPr>
            <w:tcW w:w="1985" w:type="dxa"/>
            <w:vAlign w:val="center"/>
          </w:tcPr>
          <w:p w:rsidR="004B6116" w:rsidRDefault="005D61D1"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27</w:t>
            </w:r>
          </w:p>
        </w:tc>
        <w:tc>
          <w:tcPr>
            <w:tcW w:w="1984" w:type="dxa"/>
            <w:vAlign w:val="center"/>
          </w:tcPr>
          <w:p w:rsidR="004B6116" w:rsidRDefault="005D61D1"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33</w:t>
            </w:r>
          </w:p>
        </w:tc>
        <w:tc>
          <w:tcPr>
            <w:tcW w:w="1418" w:type="dxa"/>
            <w:vMerge/>
            <w:vAlign w:val="center"/>
          </w:tcPr>
          <w:p w:rsidR="004B6116" w:rsidRDefault="004B6116" w:rsidP="004B6116">
            <w:pPr>
              <w:pStyle w:val="a3"/>
              <w:ind w:left="0"/>
              <w:contextualSpacing w:val="0"/>
              <w:jc w:val="center"/>
              <w:rPr>
                <w:rFonts w:ascii="Simplified Arabic" w:eastAsia="Calibri" w:hAnsi="Simplified Arabic" w:cs="Simplified Arabic"/>
                <w:sz w:val="26"/>
                <w:szCs w:val="26"/>
                <w:rtl/>
              </w:rPr>
            </w:pPr>
          </w:p>
        </w:tc>
      </w:tr>
      <w:tr w:rsidR="004B6116" w:rsidTr="0013732B">
        <w:tc>
          <w:tcPr>
            <w:tcW w:w="1266" w:type="dxa"/>
            <w:vMerge w:val="restart"/>
            <w:shd w:val="clear" w:color="auto" w:fill="D9D9D9" w:themeFill="background1" w:themeFillShade="D9"/>
            <w:vAlign w:val="center"/>
          </w:tcPr>
          <w:p w:rsidR="004B6116" w:rsidRPr="005D61D1" w:rsidRDefault="004B6116" w:rsidP="004B6116">
            <w:pPr>
              <w:pStyle w:val="a3"/>
              <w:ind w:left="0"/>
              <w:contextualSpacing w:val="0"/>
              <w:jc w:val="center"/>
              <w:rPr>
                <w:rFonts w:ascii="Simplified Arabic" w:eastAsia="Calibri" w:hAnsi="Simplified Arabic" w:cs="Simplified Arabic"/>
                <w:b/>
                <w:bCs/>
                <w:sz w:val="26"/>
                <w:szCs w:val="26"/>
                <w:rtl/>
              </w:rPr>
            </w:pPr>
            <w:r w:rsidRPr="005D61D1">
              <w:rPr>
                <w:rFonts w:ascii="Simplified Arabic" w:eastAsia="Calibri" w:hAnsi="Simplified Arabic" w:cs="Simplified Arabic" w:hint="cs"/>
                <w:b/>
                <w:bCs/>
                <w:sz w:val="26"/>
                <w:szCs w:val="26"/>
                <w:rtl/>
              </w:rPr>
              <w:t>مقدم الرعاية</w:t>
            </w:r>
          </w:p>
        </w:tc>
        <w:tc>
          <w:tcPr>
            <w:tcW w:w="1984" w:type="dxa"/>
            <w:vAlign w:val="center"/>
          </w:tcPr>
          <w:p w:rsidR="004B6116" w:rsidRDefault="004B6116"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الأب</w:t>
            </w:r>
          </w:p>
        </w:tc>
        <w:tc>
          <w:tcPr>
            <w:tcW w:w="1985" w:type="dxa"/>
            <w:vAlign w:val="center"/>
          </w:tcPr>
          <w:p w:rsidR="004B6116" w:rsidRDefault="002C611F"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11</w:t>
            </w:r>
          </w:p>
        </w:tc>
        <w:tc>
          <w:tcPr>
            <w:tcW w:w="1984" w:type="dxa"/>
            <w:vAlign w:val="center"/>
          </w:tcPr>
          <w:p w:rsidR="004B6116" w:rsidRDefault="002C611F"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5</w:t>
            </w:r>
          </w:p>
        </w:tc>
        <w:tc>
          <w:tcPr>
            <w:tcW w:w="1418" w:type="dxa"/>
            <w:vMerge w:val="restart"/>
            <w:vAlign w:val="center"/>
          </w:tcPr>
          <w:p w:rsidR="004B6116" w:rsidRDefault="004B6116"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100</w:t>
            </w:r>
          </w:p>
        </w:tc>
      </w:tr>
      <w:tr w:rsidR="004B6116" w:rsidTr="0013732B">
        <w:tc>
          <w:tcPr>
            <w:tcW w:w="1266" w:type="dxa"/>
            <w:vMerge/>
            <w:shd w:val="clear" w:color="auto" w:fill="D9D9D9" w:themeFill="background1" w:themeFillShade="D9"/>
            <w:vAlign w:val="center"/>
          </w:tcPr>
          <w:p w:rsidR="004B6116" w:rsidRPr="005D61D1" w:rsidRDefault="004B6116" w:rsidP="004B6116">
            <w:pPr>
              <w:pStyle w:val="a3"/>
              <w:ind w:left="0"/>
              <w:contextualSpacing w:val="0"/>
              <w:jc w:val="center"/>
              <w:rPr>
                <w:rFonts w:ascii="Simplified Arabic" w:eastAsia="Calibri" w:hAnsi="Simplified Arabic" w:cs="Simplified Arabic"/>
                <w:b/>
                <w:bCs/>
                <w:sz w:val="26"/>
                <w:szCs w:val="26"/>
                <w:rtl/>
              </w:rPr>
            </w:pPr>
          </w:p>
        </w:tc>
        <w:tc>
          <w:tcPr>
            <w:tcW w:w="1984" w:type="dxa"/>
            <w:vAlign w:val="center"/>
          </w:tcPr>
          <w:p w:rsidR="004B6116" w:rsidRDefault="004B6116"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الأم</w:t>
            </w:r>
          </w:p>
        </w:tc>
        <w:tc>
          <w:tcPr>
            <w:tcW w:w="1985" w:type="dxa"/>
            <w:vAlign w:val="center"/>
          </w:tcPr>
          <w:p w:rsidR="004B6116" w:rsidRDefault="002C611F"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23</w:t>
            </w:r>
          </w:p>
        </w:tc>
        <w:tc>
          <w:tcPr>
            <w:tcW w:w="1984" w:type="dxa"/>
            <w:vAlign w:val="center"/>
          </w:tcPr>
          <w:p w:rsidR="004B6116" w:rsidRDefault="002C611F"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6</w:t>
            </w:r>
          </w:p>
        </w:tc>
        <w:tc>
          <w:tcPr>
            <w:tcW w:w="1418" w:type="dxa"/>
            <w:vMerge/>
            <w:vAlign w:val="center"/>
          </w:tcPr>
          <w:p w:rsidR="004B6116" w:rsidRDefault="004B6116" w:rsidP="004B6116">
            <w:pPr>
              <w:pStyle w:val="a3"/>
              <w:ind w:left="0"/>
              <w:contextualSpacing w:val="0"/>
              <w:jc w:val="center"/>
              <w:rPr>
                <w:rFonts w:ascii="Simplified Arabic" w:eastAsia="Calibri" w:hAnsi="Simplified Arabic" w:cs="Simplified Arabic"/>
                <w:sz w:val="26"/>
                <w:szCs w:val="26"/>
                <w:rtl/>
              </w:rPr>
            </w:pPr>
          </w:p>
        </w:tc>
      </w:tr>
      <w:tr w:rsidR="004B6116" w:rsidTr="0013732B">
        <w:tc>
          <w:tcPr>
            <w:tcW w:w="1266" w:type="dxa"/>
            <w:vMerge/>
            <w:shd w:val="clear" w:color="auto" w:fill="D9D9D9" w:themeFill="background1" w:themeFillShade="D9"/>
            <w:vAlign w:val="center"/>
          </w:tcPr>
          <w:p w:rsidR="004B6116" w:rsidRPr="005D61D1" w:rsidRDefault="004B6116" w:rsidP="004B6116">
            <w:pPr>
              <w:pStyle w:val="a3"/>
              <w:ind w:left="0"/>
              <w:contextualSpacing w:val="0"/>
              <w:jc w:val="center"/>
              <w:rPr>
                <w:rFonts w:ascii="Simplified Arabic" w:eastAsia="Calibri" w:hAnsi="Simplified Arabic" w:cs="Simplified Arabic"/>
                <w:b/>
                <w:bCs/>
                <w:sz w:val="26"/>
                <w:szCs w:val="26"/>
                <w:rtl/>
              </w:rPr>
            </w:pPr>
          </w:p>
        </w:tc>
        <w:tc>
          <w:tcPr>
            <w:tcW w:w="1984" w:type="dxa"/>
            <w:vAlign w:val="center"/>
          </w:tcPr>
          <w:p w:rsidR="004B6116" w:rsidRDefault="004B6116"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كلا الوالدين</w:t>
            </w:r>
          </w:p>
        </w:tc>
        <w:tc>
          <w:tcPr>
            <w:tcW w:w="1985" w:type="dxa"/>
            <w:vAlign w:val="center"/>
          </w:tcPr>
          <w:p w:rsidR="004B6116" w:rsidRDefault="002C611F"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9</w:t>
            </w:r>
          </w:p>
        </w:tc>
        <w:tc>
          <w:tcPr>
            <w:tcW w:w="1984" w:type="dxa"/>
            <w:vAlign w:val="center"/>
          </w:tcPr>
          <w:p w:rsidR="004B6116" w:rsidRDefault="002C611F"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46</w:t>
            </w:r>
          </w:p>
        </w:tc>
        <w:tc>
          <w:tcPr>
            <w:tcW w:w="1418" w:type="dxa"/>
            <w:vMerge/>
            <w:vAlign w:val="center"/>
          </w:tcPr>
          <w:p w:rsidR="004B6116" w:rsidRDefault="004B6116" w:rsidP="004B6116">
            <w:pPr>
              <w:pStyle w:val="a3"/>
              <w:ind w:left="0"/>
              <w:contextualSpacing w:val="0"/>
              <w:jc w:val="center"/>
              <w:rPr>
                <w:rFonts w:ascii="Simplified Arabic" w:eastAsia="Calibri" w:hAnsi="Simplified Arabic" w:cs="Simplified Arabic"/>
                <w:sz w:val="26"/>
                <w:szCs w:val="26"/>
                <w:rtl/>
              </w:rPr>
            </w:pPr>
          </w:p>
        </w:tc>
      </w:tr>
      <w:tr w:rsidR="004B6116" w:rsidTr="0013732B">
        <w:tc>
          <w:tcPr>
            <w:tcW w:w="1266" w:type="dxa"/>
            <w:vMerge w:val="restart"/>
            <w:shd w:val="clear" w:color="auto" w:fill="D9D9D9" w:themeFill="background1" w:themeFillShade="D9"/>
            <w:vAlign w:val="center"/>
          </w:tcPr>
          <w:p w:rsidR="004B6116" w:rsidRPr="005D61D1" w:rsidRDefault="004B6116" w:rsidP="004B6116">
            <w:pPr>
              <w:pStyle w:val="a3"/>
              <w:ind w:left="0"/>
              <w:contextualSpacing w:val="0"/>
              <w:jc w:val="center"/>
              <w:rPr>
                <w:rFonts w:ascii="Simplified Arabic" w:eastAsia="Calibri" w:hAnsi="Simplified Arabic" w:cs="Simplified Arabic"/>
                <w:b/>
                <w:bCs/>
                <w:sz w:val="26"/>
                <w:szCs w:val="26"/>
                <w:rtl/>
              </w:rPr>
            </w:pPr>
            <w:r w:rsidRPr="005D61D1">
              <w:rPr>
                <w:rFonts w:ascii="Simplified Arabic" w:eastAsia="Calibri" w:hAnsi="Simplified Arabic" w:cs="Simplified Arabic" w:hint="cs"/>
                <w:b/>
                <w:bCs/>
                <w:sz w:val="26"/>
                <w:szCs w:val="26"/>
                <w:rtl/>
              </w:rPr>
              <w:t>مستوى دخل الأسرة</w:t>
            </w:r>
          </w:p>
        </w:tc>
        <w:tc>
          <w:tcPr>
            <w:tcW w:w="1984" w:type="dxa"/>
            <w:vAlign w:val="center"/>
          </w:tcPr>
          <w:p w:rsidR="004B6116" w:rsidRDefault="004B6116"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منخفض</w:t>
            </w:r>
          </w:p>
        </w:tc>
        <w:tc>
          <w:tcPr>
            <w:tcW w:w="1985" w:type="dxa"/>
            <w:vAlign w:val="center"/>
          </w:tcPr>
          <w:p w:rsidR="004B6116" w:rsidRDefault="002C611F"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22</w:t>
            </w:r>
          </w:p>
        </w:tc>
        <w:tc>
          <w:tcPr>
            <w:tcW w:w="1984" w:type="dxa"/>
            <w:vAlign w:val="center"/>
          </w:tcPr>
          <w:p w:rsidR="004B6116" w:rsidRDefault="002C611F"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3</w:t>
            </w:r>
          </w:p>
        </w:tc>
        <w:tc>
          <w:tcPr>
            <w:tcW w:w="1418" w:type="dxa"/>
            <w:vMerge w:val="restart"/>
            <w:vAlign w:val="center"/>
          </w:tcPr>
          <w:p w:rsidR="004B6116" w:rsidRDefault="004B6116"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100</w:t>
            </w:r>
          </w:p>
        </w:tc>
      </w:tr>
      <w:tr w:rsidR="004B6116" w:rsidTr="0013732B">
        <w:tc>
          <w:tcPr>
            <w:tcW w:w="1266" w:type="dxa"/>
            <w:vMerge/>
            <w:shd w:val="clear" w:color="auto" w:fill="D9D9D9" w:themeFill="background1" w:themeFillShade="D9"/>
            <w:vAlign w:val="center"/>
          </w:tcPr>
          <w:p w:rsidR="004B6116" w:rsidRDefault="004B6116" w:rsidP="004B6116">
            <w:pPr>
              <w:pStyle w:val="a3"/>
              <w:ind w:left="0"/>
              <w:contextualSpacing w:val="0"/>
              <w:jc w:val="center"/>
              <w:rPr>
                <w:rFonts w:ascii="Simplified Arabic" w:eastAsia="Calibri" w:hAnsi="Simplified Arabic" w:cs="Simplified Arabic"/>
                <w:sz w:val="26"/>
                <w:szCs w:val="26"/>
                <w:rtl/>
              </w:rPr>
            </w:pPr>
          </w:p>
        </w:tc>
        <w:tc>
          <w:tcPr>
            <w:tcW w:w="1984" w:type="dxa"/>
            <w:vAlign w:val="center"/>
          </w:tcPr>
          <w:p w:rsidR="004B6116" w:rsidRDefault="004B6116"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متوسط</w:t>
            </w:r>
          </w:p>
        </w:tc>
        <w:tc>
          <w:tcPr>
            <w:tcW w:w="1985" w:type="dxa"/>
            <w:vAlign w:val="center"/>
          </w:tcPr>
          <w:p w:rsidR="004B6116" w:rsidRDefault="002C611F"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20</w:t>
            </w:r>
          </w:p>
        </w:tc>
        <w:tc>
          <w:tcPr>
            <w:tcW w:w="1984" w:type="dxa"/>
            <w:vAlign w:val="center"/>
          </w:tcPr>
          <w:p w:rsidR="004B6116" w:rsidRDefault="002C611F"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22</w:t>
            </w:r>
          </w:p>
        </w:tc>
        <w:tc>
          <w:tcPr>
            <w:tcW w:w="1418" w:type="dxa"/>
            <w:vMerge/>
            <w:vAlign w:val="center"/>
          </w:tcPr>
          <w:p w:rsidR="004B6116" w:rsidRDefault="004B6116" w:rsidP="004B6116">
            <w:pPr>
              <w:pStyle w:val="a3"/>
              <w:ind w:left="0"/>
              <w:contextualSpacing w:val="0"/>
              <w:jc w:val="center"/>
              <w:rPr>
                <w:rFonts w:ascii="Simplified Arabic" w:eastAsia="Calibri" w:hAnsi="Simplified Arabic" w:cs="Simplified Arabic"/>
                <w:sz w:val="26"/>
                <w:szCs w:val="26"/>
                <w:rtl/>
              </w:rPr>
            </w:pPr>
          </w:p>
        </w:tc>
      </w:tr>
      <w:tr w:rsidR="004B6116" w:rsidTr="0013732B">
        <w:tc>
          <w:tcPr>
            <w:tcW w:w="1266" w:type="dxa"/>
            <w:vMerge/>
            <w:shd w:val="clear" w:color="auto" w:fill="D9D9D9" w:themeFill="background1" w:themeFillShade="D9"/>
            <w:vAlign w:val="center"/>
          </w:tcPr>
          <w:p w:rsidR="004B6116" w:rsidRDefault="004B6116" w:rsidP="004B6116">
            <w:pPr>
              <w:pStyle w:val="a3"/>
              <w:ind w:left="0"/>
              <w:contextualSpacing w:val="0"/>
              <w:jc w:val="center"/>
              <w:rPr>
                <w:rFonts w:ascii="Simplified Arabic" w:eastAsia="Calibri" w:hAnsi="Simplified Arabic" w:cs="Simplified Arabic"/>
                <w:sz w:val="26"/>
                <w:szCs w:val="26"/>
                <w:rtl/>
              </w:rPr>
            </w:pPr>
          </w:p>
        </w:tc>
        <w:tc>
          <w:tcPr>
            <w:tcW w:w="1984" w:type="dxa"/>
            <w:vAlign w:val="center"/>
          </w:tcPr>
          <w:p w:rsidR="004B6116" w:rsidRDefault="004B6116"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جيد</w:t>
            </w:r>
          </w:p>
        </w:tc>
        <w:tc>
          <w:tcPr>
            <w:tcW w:w="1985" w:type="dxa"/>
            <w:vAlign w:val="center"/>
          </w:tcPr>
          <w:p w:rsidR="004B6116" w:rsidRDefault="002C611F"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1</w:t>
            </w:r>
          </w:p>
        </w:tc>
        <w:tc>
          <w:tcPr>
            <w:tcW w:w="1984" w:type="dxa"/>
            <w:vAlign w:val="center"/>
          </w:tcPr>
          <w:p w:rsidR="004B6116" w:rsidRDefault="002C611F" w:rsidP="004B6116">
            <w:pPr>
              <w:pStyle w:val="a3"/>
              <w:ind w:left="0"/>
              <w:contextualSpacing w:val="0"/>
              <w:jc w:val="center"/>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32</w:t>
            </w:r>
          </w:p>
        </w:tc>
        <w:tc>
          <w:tcPr>
            <w:tcW w:w="1418" w:type="dxa"/>
            <w:vMerge/>
            <w:vAlign w:val="center"/>
          </w:tcPr>
          <w:p w:rsidR="004B6116" w:rsidRDefault="004B6116" w:rsidP="004B6116">
            <w:pPr>
              <w:pStyle w:val="a3"/>
              <w:ind w:left="0"/>
              <w:contextualSpacing w:val="0"/>
              <w:jc w:val="center"/>
              <w:rPr>
                <w:rFonts w:ascii="Simplified Arabic" w:eastAsia="Calibri" w:hAnsi="Simplified Arabic" w:cs="Simplified Arabic"/>
                <w:sz w:val="26"/>
                <w:szCs w:val="26"/>
                <w:rtl/>
              </w:rPr>
            </w:pPr>
          </w:p>
        </w:tc>
      </w:tr>
    </w:tbl>
    <w:p w:rsidR="00384825" w:rsidRDefault="00384825" w:rsidP="0013732B">
      <w:pPr>
        <w:spacing w:after="0" w:line="240" w:lineRule="auto"/>
        <w:jc w:val="both"/>
        <w:rPr>
          <w:rFonts w:ascii="Simplified Arabic" w:eastAsia="Calibri" w:hAnsi="Simplified Arabic" w:cs="Simplified Arabic"/>
          <w:b/>
          <w:bCs/>
          <w:sz w:val="28"/>
          <w:szCs w:val="28"/>
          <w:rtl/>
        </w:rPr>
      </w:pPr>
    </w:p>
    <w:p w:rsidR="008B347C" w:rsidRPr="00761A00" w:rsidRDefault="001969D5" w:rsidP="0013732B">
      <w:pPr>
        <w:pStyle w:val="a3"/>
        <w:numPr>
          <w:ilvl w:val="0"/>
          <w:numId w:val="30"/>
        </w:numPr>
        <w:spacing w:after="120" w:line="240" w:lineRule="auto"/>
        <w:ind w:left="714" w:hanging="357"/>
        <w:contextualSpacing w:val="0"/>
        <w:jc w:val="both"/>
        <w:rPr>
          <w:rFonts w:ascii="Simplified Arabic" w:eastAsia="Calibri" w:hAnsi="Simplified Arabic" w:cs="Simplified Arabic"/>
          <w:b/>
          <w:bCs/>
          <w:sz w:val="26"/>
          <w:szCs w:val="26"/>
        </w:rPr>
      </w:pPr>
      <w:r w:rsidRPr="00761A00">
        <w:rPr>
          <w:rFonts w:ascii="Simplified Arabic" w:eastAsia="Calibri" w:hAnsi="Simplified Arabic" w:cs="Simplified Arabic" w:hint="cs"/>
          <w:b/>
          <w:bCs/>
          <w:sz w:val="26"/>
          <w:szCs w:val="26"/>
          <w:rtl/>
        </w:rPr>
        <w:t xml:space="preserve">إعداد أدوات البحث: </w:t>
      </w:r>
    </w:p>
    <w:p w:rsidR="003E29AE" w:rsidRDefault="008B347C" w:rsidP="00EC66A3">
      <w:pPr>
        <w:spacing w:after="0" w:line="240" w:lineRule="auto"/>
        <w:ind w:left="360"/>
        <w:jc w:val="both"/>
        <w:rPr>
          <w:rFonts w:ascii="Simplified Arabic" w:eastAsia="Calibri" w:hAnsi="Simplified Arabic" w:cs="Simplified Arabic"/>
          <w:sz w:val="26"/>
          <w:szCs w:val="26"/>
          <w:rtl/>
        </w:rPr>
      </w:pPr>
      <w:r w:rsidRPr="00DD18E9">
        <w:rPr>
          <w:rFonts w:ascii="Simplified Arabic" w:eastAsia="Calibri" w:hAnsi="Simplified Arabic" w:cs="Simplified Arabic" w:hint="cs"/>
          <w:b/>
          <w:bCs/>
          <w:sz w:val="26"/>
          <w:szCs w:val="26"/>
          <w:rtl/>
        </w:rPr>
        <w:t>أولاً: مقياس الإهمال الأسري</w:t>
      </w:r>
      <w:r w:rsidRPr="00DD18E9">
        <w:rPr>
          <w:rFonts w:ascii="Simplified Arabic" w:eastAsia="Calibri" w:hAnsi="Simplified Arabic" w:cs="Simplified Arabic" w:hint="cs"/>
          <w:sz w:val="26"/>
          <w:szCs w:val="26"/>
          <w:rtl/>
        </w:rPr>
        <w:t xml:space="preserve">: </w:t>
      </w:r>
    </w:p>
    <w:p w:rsidR="00EC66A3" w:rsidRDefault="001969D5" w:rsidP="003E29AE">
      <w:pPr>
        <w:spacing w:after="120" w:line="240" w:lineRule="auto"/>
        <w:ind w:left="357"/>
        <w:jc w:val="both"/>
        <w:rPr>
          <w:rFonts w:ascii="Simplified Arabic" w:eastAsia="Calibri" w:hAnsi="Simplified Arabic" w:cs="Simplified Arabic"/>
          <w:sz w:val="26"/>
          <w:szCs w:val="26"/>
          <w:rtl/>
        </w:rPr>
      </w:pPr>
      <w:r w:rsidRPr="00DD18E9">
        <w:rPr>
          <w:rFonts w:ascii="Simplified Arabic" w:eastAsia="Calibri" w:hAnsi="Simplified Arabic" w:cs="Simplified Arabic" w:hint="cs"/>
          <w:sz w:val="26"/>
          <w:szCs w:val="26"/>
          <w:rtl/>
        </w:rPr>
        <w:t xml:space="preserve">تم اعتماد مقياس الإهمال الأسري </w:t>
      </w:r>
      <w:r w:rsidR="00C71D94" w:rsidRPr="00DD18E9">
        <w:rPr>
          <w:rFonts w:ascii="Simplified Arabic" w:eastAsia="Calibri" w:hAnsi="Simplified Arabic" w:cs="Simplified Arabic" w:hint="cs"/>
          <w:sz w:val="26"/>
          <w:szCs w:val="26"/>
          <w:rtl/>
        </w:rPr>
        <w:t>المعد من قبل (عاشور، 2015)</w:t>
      </w:r>
      <w:r w:rsidR="00DC2FAA" w:rsidRPr="00DD18E9">
        <w:rPr>
          <w:rFonts w:ascii="Simplified Arabic" w:eastAsia="Calibri" w:hAnsi="Simplified Arabic" w:cs="Simplified Arabic" w:hint="cs"/>
          <w:sz w:val="26"/>
          <w:szCs w:val="26"/>
          <w:rtl/>
        </w:rPr>
        <w:t xml:space="preserve">، </w:t>
      </w:r>
      <w:r w:rsidR="00B67387" w:rsidRPr="00DD18E9">
        <w:rPr>
          <w:rFonts w:ascii="Simplified Arabic" w:eastAsia="Calibri" w:hAnsi="Simplified Arabic" w:cs="Simplified Arabic" w:hint="cs"/>
          <w:sz w:val="26"/>
          <w:szCs w:val="26"/>
          <w:rtl/>
        </w:rPr>
        <w:t>ويتألف المقياس من(</w:t>
      </w:r>
      <w:r w:rsidR="00061D04" w:rsidRPr="00DD18E9">
        <w:rPr>
          <w:rFonts w:ascii="Simplified Arabic" w:eastAsia="Calibri" w:hAnsi="Simplified Arabic" w:cs="Simplified Arabic" w:hint="cs"/>
          <w:sz w:val="26"/>
          <w:szCs w:val="26"/>
          <w:rtl/>
        </w:rPr>
        <w:t>21</w:t>
      </w:r>
      <w:r w:rsidR="00B67387" w:rsidRPr="00DD18E9">
        <w:rPr>
          <w:rFonts w:ascii="Simplified Arabic" w:eastAsia="Calibri" w:hAnsi="Simplified Arabic" w:cs="Simplified Arabic" w:hint="cs"/>
          <w:sz w:val="26"/>
          <w:szCs w:val="26"/>
          <w:rtl/>
        </w:rPr>
        <w:t>) عبارة لكل منها (1-3) درجات بحيث تكون الدرجة الكلية لبنود المقياس (</w:t>
      </w:r>
      <w:r w:rsidR="00FE7B1D" w:rsidRPr="00DD18E9">
        <w:rPr>
          <w:rFonts w:ascii="Simplified Arabic" w:eastAsia="Calibri" w:hAnsi="Simplified Arabic" w:cs="Simplified Arabic" w:hint="cs"/>
          <w:sz w:val="26"/>
          <w:szCs w:val="26"/>
          <w:rtl/>
        </w:rPr>
        <w:t>63</w:t>
      </w:r>
      <w:r w:rsidR="00B67387" w:rsidRPr="00DD18E9">
        <w:rPr>
          <w:rFonts w:ascii="Simplified Arabic" w:eastAsia="Calibri" w:hAnsi="Simplified Arabic" w:cs="Simplified Arabic" w:hint="cs"/>
          <w:sz w:val="26"/>
          <w:szCs w:val="26"/>
          <w:rtl/>
        </w:rPr>
        <w:t>) درجة ويقسم المقياس إلى (3) أبعاد</w:t>
      </w:r>
      <w:r w:rsidR="00061D04" w:rsidRPr="00DD18E9">
        <w:rPr>
          <w:rFonts w:ascii="Simplified Arabic" w:eastAsia="Calibri" w:hAnsi="Simplified Arabic" w:cs="Simplified Arabic" w:hint="cs"/>
          <w:sz w:val="26"/>
          <w:szCs w:val="26"/>
          <w:rtl/>
        </w:rPr>
        <w:t xml:space="preserve">: (البعد التعليمي </w:t>
      </w:r>
      <w:r w:rsidR="00061D04" w:rsidRPr="00DD18E9">
        <w:rPr>
          <w:rFonts w:ascii="Simplified Arabic" w:eastAsia="Calibri" w:hAnsi="Simplified Arabic" w:cs="Simplified Arabic"/>
          <w:sz w:val="26"/>
          <w:szCs w:val="26"/>
          <w:rtl/>
        </w:rPr>
        <w:t>–</w:t>
      </w:r>
      <w:r w:rsidR="00061D04" w:rsidRPr="00DD18E9">
        <w:rPr>
          <w:rFonts w:ascii="Simplified Arabic" w:eastAsia="Calibri" w:hAnsi="Simplified Arabic" w:cs="Simplified Arabic" w:hint="cs"/>
          <w:sz w:val="26"/>
          <w:szCs w:val="26"/>
          <w:rtl/>
        </w:rPr>
        <w:t xml:space="preserve"> البعد العاطفي </w:t>
      </w:r>
      <w:r w:rsidR="00061D04" w:rsidRPr="00DD18E9">
        <w:rPr>
          <w:rFonts w:ascii="Simplified Arabic" w:eastAsia="Calibri" w:hAnsi="Simplified Arabic" w:cs="Simplified Arabic"/>
          <w:sz w:val="26"/>
          <w:szCs w:val="26"/>
          <w:rtl/>
        </w:rPr>
        <w:t>–</w:t>
      </w:r>
      <w:r w:rsidR="00061D04" w:rsidRPr="00DD18E9">
        <w:rPr>
          <w:rFonts w:ascii="Simplified Arabic" w:eastAsia="Calibri" w:hAnsi="Simplified Arabic" w:cs="Simplified Arabic" w:hint="cs"/>
          <w:sz w:val="26"/>
          <w:szCs w:val="26"/>
          <w:rtl/>
        </w:rPr>
        <w:t xml:space="preserve"> البعد الصحي)</w:t>
      </w:r>
      <w:r w:rsidR="005F62A6" w:rsidRPr="00DD18E9">
        <w:rPr>
          <w:rFonts w:ascii="Simplified Arabic" w:eastAsia="Calibri" w:hAnsi="Simplified Arabic" w:cs="Simplified Arabic" w:hint="cs"/>
          <w:sz w:val="26"/>
          <w:szCs w:val="26"/>
          <w:rtl/>
        </w:rPr>
        <w:t>.</w:t>
      </w:r>
    </w:p>
    <w:p w:rsidR="003E29AE" w:rsidRDefault="003E29AE" w:rsidP="00EC66A3">
      <w:pPr>
        <w:spacing w:after="0" w:line="240" w:lineRule="auto"/>
        <w:ind w:left="360"/>
        <w:jc w:val="both"/>
        <w:rPr>
          <w:rFonts w:ascii="Simplified Arabic" w:eastAsia="Calibri" w:hAnsi="Simplified Arabic" w:cs="Simplified Arabic"/>
          <w:sz w:val="26"/>
          <w:szCs w:val="26"/>
          <w:rtl/>
        </w:rPr>
      </w:pPr>
      <w:r>
        <w:rPr>
          <w:rFonts w:ascii="Simplified Arabic" w:eastAsia="Calibri" w:hAnsi="Simplified Arabic" w:cs="Simplified Arabic" w:hint="cs"/>
          <w:b/>
          <w:bCs/>
          <w:sz w:val="26"/>
          <w:szCs w:val="26"/>
          <w:rtl/>
        </w:rPr>
        <w:lastRenderedPageBreak/>
        <w:t>*صدق مقياس الإهمال الأسري</w:t>
      </w:r>
      <w:r w:rsidRPr="003E29AE">
        <w:rPr>
          <w:rFonts w:ascii="Simplified Arabic" w:eastAsia="Calibri" w:hAnsi="Simplified Arabic" w:cs="Simplified Arabic" w:hint="cs"/>
          <w:sz w:val="26"/>
          <w:szCs w:val="26"/>
          <w:rtl/>
        </w:rPr>
        <w:t>:</w:t>
      </w:r>
    </w:p>
    <w:p w:rsidR="00785FBD" w:rsidRDefault="005F62A6" w:rsidP="00785FBD">
      <w:pPr>
        <w:spacing w:after="0" w:line="240" w:lineRule="auto"/>
        <w:ind w:left="360"/>
        <w:jc w:val="both"/>
        <w:rPr>
          <w:rFonts w:ascii="Simplified Arabic" w:eastAsia="Calibri" w:hAnsi="Simplified Arabic" w:cs="Simplified Arabic"/>
          <w:sz w:val="26"/>
          <w:szCs w:val="26"/>
          <w:rtl/>
        </w:rPr>
      </w:pPr>
      <w:r w:rsidRPr="00EC66A3">
        <w:rPr>
          <w:rFonts w:ascii="Simplified Arabic" w:eastAsia="Calibri" w:hAnsi="Simplified Arabic" w:cs="Simplified Arabic" w:hint="cs"/>
          <w:sz w:val="26"/>
          <w:szCs w:val="26"/>
          <w:rtl/>
        </w:rPr>
        <w:t>تم التحقق من صدق محتوى المقياس بعرضه على مجموعة من المحكمين المختصين في الإرشاد النفسي والتربوي، وعلم النفس في جامعة البعث</w:t>
      </w:r>
      <w:r w:rsidR="00AB7011">
        <w:rPr>
          <w:rFonts w:ascii="Simplified Arabic" w:eastAsia="Calibri" w:hAnsi="Simplified Arabic" w:cs="Simplified Arabic" w:hint="cs"/>
          <w:sz w:val="26"/>
          <w:szCs w:val="26"/>
          <w:rtl/>
        </w:rPr>
        <w:t xml:space="preserve"> </w:t>
      </w:r>
      <w:r w:rsidR="00AB7011">
        <w:rPr>
          <w:rFonts w:ascii="Simplified Arabic" w:eastAsia="Calibri" w:hAnsi="Simplified Arabic" w:cs="Simplified Arabic" w:hint="cs"/>
          <w:sz w:val="26"/>
          <w:szCs w:val="26"/>
          <w:vertAlign w:val="superscript"/>
          <w:rtl/>
        </w:rPr>
        <w:t>(</w:t>
      </w:r>
      <w:r w:rsidR="00AB7011" w:rsidRPr="00AB7011">
        <w:rPr>
          <w:rStyle w:val="ab"/>
          <w:rFonts w:ascii="Simplified Arabic" w:eastAsia="Calibri" w:hAnsi="Simplified Arabic" w:cs="Simplified Arabic"/>
          <w:sz w:val="26"/>
          <w:szCs w:val="26"/>
          <w:rtl/>
        </w:rPr>
        <w:footnoteReference w:customMarkFollows="1" w:id="2"/>
        <w:sym w:font="Symbol" w:char="F02A"/>
      </w:r>
      <w:r w:rsidR="00AB7011">
        <w:rPr>
          <w:rFonts w:ascii="Simplified Arabic" w:eastAsia="Calibri" w:hAnsi="Simplified Arabic" w:cs="Simplified Arabic" w:hint="cs"/>
          <w:sz w:val="26"/>
          <w:szCs w:val="26"/>
          <w:vertAlign w:val="superscript"/>
          <w:rtl/>
        </w:rPr>
        <w:t>)</w:t>
      </w:r>
      <w:r w:rsidRPr="00EC66A3">
        <w:rPr>
          <w:rFonts w:ascii="Simplified Arabic" w:eastAsia="Calibri" w:hAnsi="Simplified Arabic" w:cs="Simplified Arabic" w:hint="cs"/>
          <w:sz w:val="26"/>
          <w:szCs w:val="26"/>
          <w:rtl/>
        </w:rPr>
        <w:t>، بهدف الوقوف على دلالات صدق المحكمين للأداة، لتتناسب مع أغراض الدراسة ومع الفئة المستهدفة، ولتحديد مدى قياس كل فقرة من فقرات المقياس للبعد الذي تنتمي له، إضافة إلى ملائمة الصياغة اللغوية للفقرات، وفي ضوء ملاحظات المحكمين لم تحذف أي فقرة من فقرات المقياس، في حين جرى تعديل الصياغة اللغوية لبعض الفقرات، واحتفظ المقياس بعدد بنوده المكونة من (21) بند.</w:t>
      </w:r>
    </w:p>
    <w:p w:rsidR="003E29AE" w:rsidRPr="003E29AE" w:rsidRDefault="003E29AE" w:rsidP="00785FBD">
      <w:pPr>
        <w:spacing w:after="0" w:line="240" w:lineRule="auto"/>
        <w:ind w:left="360"/>
        <w:jc w:val="both"/>
        <w:rPr>
          <w:rFonts w:ascii="Simplified Arabic" w:eastAsia="Calibri" w:hAnsi="Simplified Arabic" w:cs="Simplified Arabic"/>
          <w:b/>
          <w:bCs/>
          <w:sz w:val="26"/>
          <w:szCs w:val="26"/>
          <w:rtl/>
        </w:rPr>
      </w:pPr>
      <w:r>
        <w:rPr>
          <w:rFonts w:ascii="Simplified Arabic" w:eastAsia="Calibri" w:hAnsi="Simplified Arabic" w:cs="Simplified Arabic" w:hint="cs"/>
          <w:b/>
          <w:bCs/>
          <w:sz w:val="26"/>
          <w:szCs w:val="26"/>
          <w:rtl/>
        </w:rPr>
        <w:t>*</w:t>
      </w:r>
      <w:r w:rsidRPr="003E29AE">
        <w:rPr>
          <w:rFonts w:ascii="Simplified Arabic" w:eastAsia="Calibri" w:hAnsi="Simplified Arabic" w:cs="Simplified Arabic" w:hint="cs"/>
          <w:b/>
          <w:bCs/>
          <w:sz w:val="26"/>
          <w:szCs w:val="26"/>
          <w:rtl/>
        </w:rPr>
        <w:t>ثبات مقياس الإهمال الأسري:</w:t>
      </w:r>
    </w:p>
    <w:p w:rsidR="00785FBD" w:rsidRDefault="00785FBD" w:rsidP="00B9721F">
      <w:pPr>
        <w:spacing w:after="0" w:line="240" w:lineRule="auto"/>
        <w:ind w:left="360"/>
        <w:jc w:val="both"/>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 xml:space="preserve">للتأكد من ثبات المقياس </w:t>
      </w:r>
      <w:r>
        <w:rPr>
          <w:rFonts w:ascii="Simplified Arabic" w:hAnsi="Simplified Arabic" w:cs="Simplified Arabic" w:hint="cs"/>
          <w:sz w:val="26"/>
          <w:szCs w:val="26"/>
          <w:rtl/>
          <w:lang w:bidi="ar-SY"/>
        </w:rPr>
        <w:t>تم استخدام طريقتين وهما التجزئة النصفية ومعامل ألفا كرونباخ.</w:t>
      </w:r>
      <w:r>
        <w:rPr>
          <w:rFonts w:ascii="Simplified Arabic" w:eastAsia="Calibri" w:hAnsi="Simplified Arabic" w:cs="Simplified Arabic" w:hint="cs"/>
          <w:sz w:val="26"/>
          <w:szCs w:val="26"/>
          <w:rtl/>
        </w:rPr>
        <w:t xml:space="preserve"> حيث تم تطبيق </w:t>
      </w:r>
      <w:r>
        <w:rPr>
          <w:rFonts w:ascii="Simplified Arabic" w:hAnsi="Simplified Arabic" w:cs="Simplified Arabic" w:hint="cs"/>
          <w:sz w:val="26"/>
          <w:szCs w:val="26"/>
          <w:rtl/>
          <w:lang w:bidi="ar-SY"/>
        </w:rPr>
        <w:t xml:space="preserve">المقياس على عينة استطلاعية مكونة من (20) </w:t>
      </w:r>
      <w:r w:rsidR="00B9721F">
        <w:rPr>
          <w:rFonts w:ascii="Simplified Arabic" w:hAnsi="Simplified Arabic" w:cs="Simplified Arabic" w:hint="cs"/>
          <w:sz w:val="26"/>
          <w:szCs w:val="26"/>
          <w:rtl/>
          <w:lang w:bidi="ar-SY"/>
        </w:rPr>
        <w:t>تلميذ</w:t>
      </w:r>
      <w:r>
        <w:rPr>
          <w:rFonts w:ascii="Simplified Arabic" w:hAnsi="Simplified Arabic" w:cs="Simplified Arabic" w:hint="cs"/>
          <w:sz w:val="26"/>
          <w:szCs w:val="26"/>
          <w:rtl/>
          <w:lang w:bidi="ar-SY"/>
        </w:rPr>
        <w:t xml:space="preserve">، ثم الاستفادة من </w:t>
      </w:r>
      <w:r w:rsidRPr="00656F77">
        <w:rPr>
          <w:rFonts w:ascii="Simplified Arabic" w:hAnsi="Simplified Arabic" w:cs="Simplified Arabic"/>
          <w:sz w:val="26"/>
          <w:szCs w:val="26"/>
          <w:rtl/>
          <w:lang w:bidi="ar-SY"/>
        </w:rPr>
        <w:t xml:space="preserve">درجات العينة الاستطلاعية لحساب معامل </w:t>
      </w:r>
      <w:r>
        <w:rPr>
          <w:rFonts w:ascii="Simplified Arabic" w:hAnsi="Simplified Arabic" w:cs="Simplified Arabic" w:hint="cs"/>
          <w:sz w:val="26"/>
          <w:szCs w:val="26"/>
          <w:rtl/>
          <w:lang w:bidi="ar-SY"/>
        </w:rPr>
        <w:t xml:space="preserve">التجزئة النصفية باستخدام برنامج </w:t>
      </w:r>
      <w:r>
        <w:rPr>
          <w:rFonts w:ascii="Simplified Arabic" w:hAnsi="Simplified Arabic" w:cs="Simplified Arabic"/>
          <w:sz w:val="26"/>
          <w:szCs w:val="26"/>
          <w:lang w:bidi="ar-SY"/>
        </w:rPr>
        <w:t>SPSS</w:t>
      </w:r>
      <w:r>
        <w:rPr>
          <w:rFonts w:ascii="Simplified Arabic" w:hAnsi="Simplified Arabic" w:cs="Simplified Arabic" w:hint="cs"/>
          <w:sz w:val="26"/>
          <w:szCs w:val="26"/>
          <w:rtl/>
          <w:lang w:bidi="ar-SY"/>
        </w:rPr>
        <w:t>؛ حيث بلغت قيمة معامل الارتباط لفقرات المقياس (0.75) وهي قيمة جيدة.</w:t>
      </w:r>
    </w:p>
    <w:p w:rsidR="00B9721F" w:rsidRPr="00B9721F" w:rsidRDefault="00B9721F" w:rsidP="0013732B">
      <w:pPr>
        <w:spacing w:after="120" w:line="240" w:lineRule="auto"/>
        <w:ind w:left="357"/>
        <w:jc w:val="center"/>
        <w:rPr>
          <w:rFonts w:ascii="Simplified Arabic" w:eastAsia="Calibri" w:hAnsi="Simplified Arabic" w:cs="Simplified Arabic"/>
          <w:sz w:val="26"/>
          <w:szCs w:val="26"/>
          <w:rtl/>
          <w:lang w:bidi="ar-SY"/>
        </w:rPr>
      </w:pPr>
      <w:r w:rsidRPr="00B9721F">
        <w:rPr>
          <w:rFonts w:ascii="Simplified Arabic" w:eastAsia="Calibri" w:hAnsi="Simplified Arabic" w:cs="Simplified Arabic" w:hint="cs"/>
          <w:sz w:val="26"/>
          <w:szCs w:val="26"/>
          <w:rtl/>
        </w:rPr>
        <w:t>الجدول (</w:t>
      </w:r>
      <w:r w:rsidR="0013732B">
        <w:rPr>
          <w:rFonts w:ascii="Simplified Arabic" w:eastAsia="Calibri" w:hAnsi="Simplified Arabic" w:cs="Simplified Arabic" w:hint="cs"/>
          <w:sz w:val="26"/>
          <w:szCs w:val="26"/>
          <w:rtl/>
        </w:rPr>
        <w:t>2</w:t>
      </w:r>
      <w:r w:rsidRPr="00B9721F">
        <w:rPr>
          <w:rFonts w:ascii="Simplified Arabic" w:eastAsia="Calibri" w:hAnsi="Simplified Arabic" w:cs="Simplified Arabic" w:hint="cs"/>
          <w:sz w:val="26"/>
          <w:szCs w:val="26"/>
          <w:rtl/>
        </w:rPr>
        <w:t xml:space="preserve">) </w:t>
      </w:r>
      <w:r w:rsidRPr="00B9721F">
        <w:rPr>
          <w:rFonts w:ascii="Simplified Arabic" w:eastAsia="Calibri" w:hAnsi="Simplified Arabic" w:cs="Simplified Arabic" w:hint="cs"/>
          <w:sz w:val="26"/>
          <w:szCs w:val="26"/>
          <w:rtl/>
          <w:lang w:bidi="ar-SY"/>
        </w:rPr>
        <w:t>حساب معامل ثبات مقياس الإهمال الأسري بطريقة التجزئة النصفية</w:t>
      </w:r>
    </w:p>
    <w:tbl>
      <w:tblPr>
        <w:tblStyle w:val="a4"/>
        <w:bidiVisual/>
        <w:tblW w:w="0" w:type="auto"/>
        <w:tblInd w:w="1621" w:type="dxa"/>
        <w:tblLook w:val="04A0" w:firstRow="1" w:lastRow="0" w:firstColumn="1" w:lastColumn="0" w:noHBand="0" w:noVBand="1"/>
      </w:tblPr>
      <w:tblGrid>
        <w:gridCol w:w="1551"/>
        <w:gridCol w:w="2130"/>
        <w:gridCol w:w="2273"/>
      </w:tblGrid>
      <w:tr w:rsidR="00785FBD" w:rsidRPr="00656F77" w:rsidTr="0094068C">
        <w:trPr>
          <w:trHeight w:val="454"/>
        </w:trPr>
        <w:tc>
          <w:tcPr>
            <w:tcW w:w="1551" w:type="dxa"/>
            <w:shd w:val="clear" w:color="auto" w:fill="D9D9D9" w:themeFill="background1" w:themeFillShade="D9"/>
            <w:vAlign w:val="center"/>
          </w:tcPr>
          <w:p w:rsidR="00785FBD" w:rsidRPr="0013732B" w:rsidRDefault="00785FBD" w:rsidP="00785FBD">
            <w:pPr>
              <w:jc w:val="center"/>
              <w:rPr>
                <w:rFonts w:ascii="Simplified Arabic" w:hAnsi="Simplified Arabic" w:cs="Simplified Arabic"/>
                <w:b/>
                <w:bCs/>
                <w:sz w:val="26"/>
                <w:szCs w:val="26"/>
                <w:rtl/>
                <w:lang w:bidi="ar-SY"/>
              </w:rPr>
            </w:pPr>
          </w:p>
        </w:tc>
        <w:tc>
          <w:tcPr>
            <w:tcW w:w="2130" w:type="dxa"/>
            <w:shd w:val="clear" w:color="auto" w:fill="D9D9D9" w:themeFill="background1" w:themeFillShade="D9"/>
            <w:vAlign w:val="center"/>
          </w:tcPr>
          <w:p w:rsidR="00785FBD" w:rsidRPr="0013732B" w:rsidRDefault="00785FBD" w:rsidP="00785FBD">
            <w:pPr>
              <w:jc w:val="center"/>
              <w:rPr>
                <w:rFonts w:ascii="Simplified Arabic" w:hAnsi="Simplified Arabic" w:cs="Simplified Arabic"/>
                <w:b/>
                <w:bCs/>
                <w:sz w:val="26"/>
                <w:szCs w:val="26"/>
                <w:rtl/>
                <w:lang w:bidi="ar-SY"/>
              </w:rPr>
            </w:pPr>
            <w:r w:rsidRPr="0013732B">
              <w:rPr>
                <w:rFonts w:ascii="Simplified Arabic" w:hAnsi="Simplified Arabic" w:cs="Simplified Arabic"/>
                <w:b/>
                <w:bCs/>
                <w:sz w:val="26"/>
                <w:szCs w:val="26"/>
                <w:rtl/>
                <w:lang w:bidi="ar-SY"/>
              </w:rPr>
              <w:t>عدد الفقرات</w:t>
            </w:r>
          </w:p>
        </w:tc>
        <w:tc>
          <w:tcPr>
            <w:tcW w:w="2273" w:type="dxa"/>
            <w:shd w:val="clear" w:color="auto" w:fill="D9D9D9" w:themeFill="background1" w:themeFillShade="D9"/>
            <w:vAlign w:val="center"/>
          </w:tcPr>
          <w:p w:rsidR="00785FBD" w:rsidRPr="0013732B" w:rsidRDefault="00785FBD" w:rsidP="00785FBD">
            <w:pPr>
              <w:jc w:val="center"/>
              <w:rPr>
                <w:rFonts w:ascii="Simplified Arabic" w:hAnsi="Simplified Arabic" w:cs="Simplified Arabic"/>
                <w:b/>
                <w:bCs/>
                <w:sz w:val="26"/>
                <w:szCs w:val="26"/>
                <w:rtl/>
                <w:lang w:bidi="ar-SY"/>
              </w:rPr>
            </w:pPr>
            <w:r w:rsidRPr="0013732B">
              <w:rPr>
                <w:rFonts w:ascii="Simplified Arabic" w:hAnsi="Simplified Arabic" w:cs="Simplified Arabic"/>
                <w:b/>
                <w:bCs/>
                <w:sz w:val="26"/>
                <w:szCs w:val="26"/>
                <w:rtl/>
                <w:lang w:bidi="ar-SY"/>
              </w:rPr>
              <w:t>معامل الارتباط</w:t>
            </w:r>
          </w:p>
        </w:tc>
      </w:tr>
      <w:tr w:rsidR="00785FBD" w:rsidRPr="00656F77" w:rsidTr="0094068C">
        <w:trPr>
          <w:trHeight w:val="454"/>
        </w:trPr>
        <w:tc>
          <w:tcPr>
            <w:tcW w:w="1551" w:type="dxa"/>
            <w:vAlign w:val="center"/>
          </w:tcPr>
          <w:p w:rsidR="00785FBD" w:rsidRPr="0013732B" w:rsidRDefault="00785FBD" w:rsidP="00785FBD">
            <w:pPr>
              <w:jc w:val="center"/>
              <w:rPr>
                <w:rFonts w:ascii="Simplified Arabic" w:hAnsi="Simplified Arabic" w:cs="Simplified Arabic"/>
                <w:b/>
                <w:bCs/>
                <w:sz w:val="26"/>
                <w:szCs w:val="26"/>
                <w:rtl/>
                <w:lang w:bidi="ar-SY"/>
              </w:rPr>
            </w:pPr>
            <w:r w:rsidRPr="0013732B">
              <w:rPr>
                <w:rFonts w:ascii="Simplified Arabic" w:hAnsi="Simplified Arabic" w:cs="Simplified Arabic" w:hint="cs"/>
                <w:b/>
                <w:bCs/>
                <w:sz w:val="26"/>
                <w:szCs w:val="26"/>
                <w:rtl/>
                <w:lang w:bidi="ar-SY"/>
              </w:rPr>
              <w:t>المقياس ككل</w:t>
            </w:r>
          </w:p>
        </w:tc>
        <w:tc>
          <w:tcPr>
            <w:tcW w:w="2130" w:type="dxa"/>
            <w:vAlign w:val="center"/>
          </w:tcPr>
          <w:p w:rsidR="00785FBD" w:rsidRPr="00656F77" w:rsidRDefault="00D624A0" w:rsidP="00785FBD">
            <w:pPr>
              <w:jc w:val="center"/>
              <w:rPr>
                <w:rFonts w:ascii="Simplified Arabic" w:hAnsi="Simplified Arabic" w:cs="Simplified Arabic"/>
                <w:sz w:val="26"/>
                <w:szCs w:val="26"/>
                <w:lang w:bidi="ar-SY"/>
              </w:rPr>
            </w:pPr>
            <w:r>
              <w:rPr>
                <w:rFonts w:ascii="Simplified Arabic" w:hAnsi="Simplified Arabic" w:cs="Simplified Arabic"/>
                <w:sz w:val="26"/>
                <w:szCs w:val="26"/>
                <w:lang w:bidi="ar-SY"/>
              </w:rPr>
              <w:t>21</w:t>
            </w:r>
          </w:p>
        </w:tc>
        <w:tc>
          <w:tcPr>
            <w:tcW w:w="2273" w:type="dxa"/>
            <w:vAlign w:val="center"/>
          </w:tcPr>
          <w:p w:rsidR="00785FBD" w:rsidRPr="00656F77" w:rsidRDefault="00785FBD" w:rsidP="00785FBD">
            <w:pPr>
              <w:jc w:val="center"/>
              <w:rPr>
                <w:rFonts w:ascii="Simplified Arabic" w:hAnsi="Simplified Arabic" w:cs="Simplified Arabic"/>
                <w:sz w:val="26"/>
                <w:szCs w:val="26"/>
                <w:lang w:bidi="ar-SY"/>
              </w:rPr>
            </w:pPr>
            <w:r>
              <w:rPr>
                <w:rFonts w:ascii="Simplified Arabic" w:hAnsi="Simplified Arabic" w:cs="Simplified Arabic"/>
                <w:sz w:val="26"/>
                <w:szCs w:val="26"/>
                <w:lang w:bidi="ar-SY"/>
              </w:rPr>
              <w:t>0.75</w:t>
            </w:r>
          </w:p>
        </w:tc>
      </w:tr>
    </w:tbl>
    <w:p w:rsidR="00785FBD" w:rsidRDefault="00785FBD" w:rsidP="00AA53E9">
      <w:pPr>
        <w:spacing w:before="120" w:after="120" w:line="240" w:lineRule="auto"/>
        <w:ind w:left="357"/>
        <w:jc w:val="both"/>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كما تم التحقق من الثبات بحساب قيمة معامل ألفا</w:t>
      </w:r>
      <m:oMath>
        <m:d>
          <m:dPr>
            <m:ctrlPr>
              <w:rPr>
                <w:rFonts w:ascii="Cambria Math" w:eastAsia="Calibri" w:hAnsi="Cambria Math" w:cs="Simplified Arabic"/>
                <w:sz w:val="26"/>
                <w:szCs w:val="26"/>
              </w:rPr>
            </m:ctrlPr>
          </m:dPr>
          <m:e>
            <m:r>
              <w:rPr>
                <w:rFonts w:ascii="Cambria Math" w:eastAsia="Calibri" w:hAnsi="Cambria Math" w:cs="Simplified Arabic"/>
                <w:sz w:val="26"/>
                <w:szCs w:val="26"/>
              </w:rPr>
              <m:t>α</m:t>
            </m:r>
          </m:e>
        </m:d>
      </m:oMath>
      <w:r w:rsidRPr="003E29AE">
        <w:rPr>
          <w:rFonts w:ascii="Simplified Arabic" w:eastAsia="Calibri" w:hAnsi="Simplified Arabic" w:cs="Simplified Arabic" w:hint="cs"/>
          <w:sz w:val="26"/>
          <w:szCs w:val="26"/>
          <w:rtl/>
        </w:rPr>
        <w:t xml:space="preserve"> للفقرات الكلية للمقياس ولفقرات كل بعد على حده، حيث بلغت </w:t>
      </w:r>
      <w:r>
        <w:rPr>
          <w:rFonts w:ascii="Simplified Arabic" w:eastAsia="Calibri" w:hAnsi="Simplified Arabic" w:cs="Simplified Arabic" w:hint="cs"/>
          <w:sz w:val="26"/>
          <w:szCs w:val="26"/>
          <w:rtl/>
        </w:rPr>
        <w:t>القيمة الكلية لمعامل الثبات ألفا</w:t>
      </w:r>
      <m:oMath>
        <m:d>
          <m:dPr>
            <m:ctrlPr>
              <w:rPr>
                <w:rFonts w:ascii="Cambria Math" w:eastAsia="Calibri" w:hAnsi="Cambria Math" w:cs="Simplified Arabic"/>
                <w:sz w:val="26"/>
                <w:szCs w:val="26"/>
              </w:rPr>
            </m:ctrlPr>
          </m:dPr>
          <m:e>
            <m:r>
              <w:rPr>
                <w:rFonts w:ascii="Cambria Math" w:eastAsia="Calibri" w:hAnsi="Cambria Math" w:cs="Simplified Arabic"/>
                <w:sz w:val="26"/>
                <w:szCs w:val="26"/>
              </w:rPr>
              <m:t>α</m:t>
            </m:r>
          </m:e>
        </m:d>
      </m:oMath>
      <w:r>
        <w:rPr>
          <w:rFonts w:ascii="Simplified Arabic" w:eastAsia="Calibri" w:hAnsi="Simplified Arabic" w:cs="Simplified Arabic" w:hint="cs"/>
          <w:sz w:val="26"/>
          <w:szCs w:val="26"/>
          <w:rtl/>
        </w:rPr>
        <w:t>:</w:t>
      </w:r>
      <w:r w:rsidRPr="00EC66A3">
        <w:rPr>
          <w:rFonts w:ascii="Simplified Arabic" w:eastAsia="Calibri" w:hAnsi="Simplified Arabic" w:cs="Simplified Arabic" w:hint="cs"/>
          <w:sz w:val="26"/>
          <w:szCs w:val="26"/>
          <w:rtl/>
        </w:rPr>
        <w:t xml:space="preserve"> </w:t>
      </w:r>
      <w:r>
        <w:rPr>
          <w:rFonts w:ascii="Simplified Arabic" w:eastAsia="Calibri" w:hAnsi="Simplified Arabic" w:cs="Simplified Arabic" w:hint="cs"/>
          <w:sz w:val="26"/>
          <w:szCs w:val="26"/>
          <w:rtl/>
        </w:rPr>
        <w:t>(0.81) وهي قيمة مرتفعة. ويوضح الجدول (</w:t>
      </w:r>
      <w:r w:rsidR="0013732B">
        <w:rPr>
          <w:rFonts w:ascii="Simplified Arabic" w:eastAsia="Calibri" w:hAnsi="Simplified Arabic" w:cs="Simplified Arabic" w:hint="cs"/>
          <w:sz w:val="26"/>
          <w:szCs w:val="26"/>
          <w:rtl/>
        </w:rPr>
        <w:t>3</w:t>
      </w:r>
      <w:r>
        <w:rPr>
          <w:rFonts w:ascii="Simplified Arabic" w:eastAsia="Calibri" w:hAnsi="Simplified Arabic" w:cs="Simplified Arabic" w:hint="cs"/>
          <w:sz w:val="26"/>
          <w:szCs w:val="26"/>
          <w:rtl/>
        </w:rPr>
        <w:t>) قيم معامل الثبات لأبعاد المقياس:</w:t>
      </w:r>
    </w:p>
    <w:p w:rsidR="00B9721F" w:rsidRPr="00B9721F" w:rsidRDefault="00B9721F" w:rsidP="0013732B">
      <w:pPr>
        <w:spacing w:after="120" w:line="240" w:lineRule="auto"/>
        <w:ind w:left="357"/>
        <w:jc w:val="center"/>
        <w:rPr>
          <w:rFonts w:ascii="Simplified Arabic" w:eastAsia="Calibri" w:hAnsi="Simplified Arabic" w:cs="Simplified Arabic"/>
          <w:sz w:val="26"/>
          <w:szCs w:val="26"/>
          <w:rtl/>
          <w:lang w:bidi="ar-SY"/>
        </w:rPr>
      </w:pPr>
      <w:r w:rsidRPr="00B9721F">
        <w:rPr>
          <w:rFonts w:ascii="Simplified Arabic" w:eastAsia="Calibri" w:hAnsi="Simplified Arabic" w:cs="Simplified Arabic" w:hint="cs"/>
          <w:sz w:val="26"/>
          <w:szCs w:val="26"/>
          <w:rtl/>
          <w:lang w:bidi="ar-SY"/>
        </w:rPr>
        <w:t>الجدول (</w:t>
      </w:r>
      <w:r w:rsidR="0013732B">
        <w:rPr>
          <w:rFonts w:ascii="Simplified Arabic" w:eastAsia="Calibri" w:hAnsi="Simplified Arabic" w:cs="Simplified Arabic" w:hint="cs"/>
          <w:sz w:val="26"/>
          <w:szCs w:val="26"/>
          <w:rtl/>
          <w:lang w:bidi="ar-SY"/>
        </w:rPr>
        <w:t>3</w:t>
      </w:r>
      <w:r w:rsidRPr="00B9721F">
        <w:rPr>
          <w:rFonts w:ascii="Simplified Arabic" w:eastAsia="Calibri" w:hAnsi="Simplified Arabic" w:cs="Simplified Arabic" w:hint="cs"/>
          <w:sz w:val="26"/>
          <w:szCs w:val="26"/>
          <w:rtl/>
          <w:lang w:bidi="ar-SY"/>
        </w:rPr>
        <w:t>) معامل ثبات مقياس الإهمال الأسري بطريقة ألفا كرونباخ</w:t>
      </w:r>
    </w:p>
    <w:tbl>
      <w:tblPr>
        <w:tblStyle w:val="a4"/>
        <w:bidiVisual/>
        <w:tblW w:w="0" w:type="auto"/>
        <w:tblInd w:w="1763" w:type="dxa"/>
        <w:tblLook w:val="04A0" w:firstRow="1" w:lastRow="0" w:firstColumn="1" w:lastColumn="0" w:noHBand="0" w:noVBand="1"/>
      </w:tblPr>
      <w:tblGrid>
        <w:gridCol w:w="2141"/>
        <w:gridCol w:w="1826"/>
        <w:gridCol w:w="1845"/>
      </w:tblGrid>
      <w:tr w:rsidR="00785FBD" w:rsidRPr="00656F77" w:rsidTr="0094068C">
        <w:trPr>
          <w:trHeight w:val="454"/>
        </w:trPr>
        <w:tc>
          <w:tcPr>
            <w:tcW w:w="2141" w:type="dxa"/>
            <w:shd w:val="clear" w:color="auto" w:fill="D9D9D9" w:themeFill="background1" w:themeFillShade="D9"/>
            <w:vAlign w:val="center"/>
          </w:tcPr>
          <w:p w:rsidR="00785FBD" w:rsidRPr="0013732B" w:rsidRDefault="00785FBD" w:rsidP="00785FBD">
            <w:pPr>
              <w:jc w:val="center"/>
              <w:rPr>
                <w:rFonts w:ascii="Simplified Arabic" w:hAnsi="Simplified Arabic" w:cs="Simplified Arabic"/>
                <w:b/>
                <w:bCs/>
                <w:sz w:val="26"/>
                <w:szCs w:val="26"/>
                <w:rtl/>
                <w:lang w:bidi="ar-SY"/>
              </w:rPr>
            </w:pPr>
            <w:r w:rsidRPr="0013732B">
              <w:rPr>
                <w:rFonts w:ascii="Simplified Arabic" w:hAnsi="Simplified Arabic" w:cs="Simplified Arabic" w:hint="cs"/>
                <w:b/>
                <w:bCs/>
                <w:sz w:val="26"/>
                <w:szCs w:val="26"/>
                <w:rtl/>
                <w:lang w:bidi="ar-SY"/>
              </w:rPr>
              <w:t>البعد</w:t>
            </w:r>
          </w:p>
        </w:tc>
        <w:tc>
          <w:tcPr>
            <w:tcW w:w="1826" w:type="dxa"/>
            <w:shd w:val="clear" w:color="auto" w:fill="D9D9D9" w:themeFill="background1" w:themeFillShade="D9"/>
            <w:vAlign w:val="center"/>
          </w:tcPr>
          <w:p w:rsidR="00785FBD" w:rsidRPr="0013732B" w:rsidRDefault="00785FBD" w:rsidP="00785FBD">
            <w:pPr>
              <w:jc w:val="center"/>
              <w:rPr>
                <w:rFonts w:ascii="Simplified Arabic" w:hAnsi="Simplified Arabic" w:cs="Simplified Arabic"/>
                <w:b/>
                <w:bCs/>
                <w:sz w:val="26"/>
                <w:szCs w:val="26"/>
                <w:rtl/>
                <w:lang w:bidi="ar-SY"/>
              </w:rPr>
            </w:pPr>
            <w:r w:rsidRPr="0013732B">
              <w:rPr>
                <w:rFonts w:ascii="Simplified Arabic" w:hAnsi="Simplified Arabic" w:cs="Simplified Arabic"/>
                <w:b/>
                <w:bCs/>
                <w:sz w:val="26"/>
                <w:szCs w:val="26"/>
                <w:rtl/>
                <w:lang w:bidi="ar-SY"/>
              </w:rPr>
              <w:t>عدد الفقرات</w:t>
            </w:r>
          </w:p>
        </w:tc>
        <w:tc>
          <w:tcPr>
            <w:tcW w:w="1845" w:type="dxa"/>
            <w:shd w:val="clear" w:color="auto" w:fill="D9D9D9" w:themeFill="background1" w:themeFillShade="D9"/>
            <w:vAlign w:val="center"/>
          </w:tcPr>
          <w:p w:rsidR="00785FBD" w:rsidRPr="0013732B" w:rsidRDefault="00785FBD" w:rsidP="00785FBD">
            <w:pPr>
              <w:jc w:val="center"/>
              <w:rPr>
                <w:rFonts w:ascii="Simplified Arabic" w:hAnsi="Simplified Arabic" w:cs="Simplified Arabic"/>
                <w:b/>
                <w:bCs/>
                <w:sz w:val="26"/>
                <w:szCs w:val="26"/>
                <w:rtl/>
                <w:lang w:bidi="ar-SY"/>
              </w:rPr>
            </w:pPr>
            <w:r w:rsidRPr="0013732B">
              <w:rPr>
                <w:rFonts w:ascii="Simplified Arabic" w:hAnsi="Simplified Arabic" w:cs="Simplified Arabic" w:hint="cs"/>
                <w:b/>
                <w:bCs/>
                <w:sz w:val="26"/>
                <w:szCs w:val="26"/>
                <w:rtl/>
                <w:lang w:bidi="ar-SY"/>
              </w:rPr>
              <w:t xml:space="preserve">قيمة  </w:t>
            </w:r>
            <m:oMath>
              <m:r>
                <m:rPr>
                  <m:sty m:val="bi"/>
                </m:rPr>
                <w:rPr>
                  <w:rFonts w:ascii="Cambria Math" w:hAnsi="Cambria Math" w:cs="Cambria Math" w:hint="cs"/>
                  <w:sz w:val="26"/>
                  <w:szCs w:val="26"/>
                  <w:rtl/>
                  <w:lang w:bidi="ar-SY"/>
                </w:rPr>
                <m:t>α</m:t>
              </m:r>
            </m:oMath>
          </w:p>
        </w:tc>
      </w:tr>
      <w:tr w:rsidR="00785FBD" w:rsidRPr="00656F77" w:rsidTr="0094068C">
        <w:trPr>
          <w:trHeight w:val="454"/>
        </w:trPr>
        <w:tc>
          <w:tcPr>
            <w:tcW w:w="2141" w:type="dxa"/>
            <w:vAlign w:val="center"/>
          </w:tcPr>
          <w:p w:rsidR="00785FBD" w:rsidRPr="00656F77" w:rsidRDefault="00785FBD" w:rsidP="00785FBD">
            <w:pPr>
              <w:jc w:val="center"/>
              <w:rPr>
                <w:rFonts w:ascii="Simplified Arabic" w:hAnsi="Simplified Arabic" w:cs="Simplified Arabic"/>
                <w:sz w:val="26"/>
                <w:szCs w:val="26"/>
                <w:rtl/>
                <w:lang w:bidi="ar-SY"/>
              </w:rPr>
            </w:pPr>
            <w:r>
              <w:rPr>
                <w:rFonts w:ascii="Simplified Arabic" w:hAnsi="Simplified Arabic" w:cs="Simplified Arabic" w:hint="cs"/>
                <w:sz w:val="26"/>
                <w:szCs w:val="26"/>
                <w:rtl/>
                <w:lang w:bidi="ar-SY"/>
              </w:rPr>
              <w:t>التعليمي</w:t>
            </w:r>
          </w:p>
        </w:tc>
        <w:tc>
          <w:tcPr>
            <w:tcW w:w="1826" w:type="dxa"/>
            <w:vAlign w:val="center"/>
          </w:tcPr>
          <w:p w:rsidR="00785FBD" w:rsidRPr="00656F77" w:rsidRDefault="00D624A0" w:rsidP="00785FBD">
            <w:pPr>
              <w:jc w:val="center"/>
              <w:rPr>
                <w:rFonts w:ascii="Simplified Arabic" w:hAnsi="Simplified Arabic" w:cs="Simplified Arabic"/>
                <w:sz w:val="26"/>
                <w:szCs w:val="26"/>
                <w:lang w:bidi="ar-SY"/>
              </w:rPr>
            </w:pPr>
            <w:r>
              <w:rPr>
                <w:rFonts w:ascii="Simplified Arabic" w:hAnsi="Simplified Arabic" w:cs="Simplified Arabic"/>
                <w:sz w:val="26"/>
                <w:szCs w:val="26"/>
                <w:lang w:bidi="ar-SY"/>
              </w:rPr>
              <w:t>8</w:t>
            </w:r>
          </w:p>
        </w:tc>
        <w:tc>
          <w:tcPr>
            <w:tcW w:w="1845" w:type="dxa"/>
            <w:vAlign w:val="center"/>
          </w:tcPr>
          <w:p w:rsidR="00785FBD" w:rsidRPr="00656F77" w:rsidRDefault="00785FBD" w:rsidP="00785FBD">
            <w:pPr>
              <w:jc w:val="center"/>
              <w:rPr>
                <w:rFonts w:ascii="Simplified Arabic" w:hAnsi="Simplified Arabic" w:cs="Simplified Arabic"/>
                <w:sz w:val="26"/>
                <w:szCs w:val="26"/>
                <w:lang w:bidi="ar-SY"/>
              </w:rPr>
            </w:pPr>
            <w:r w:rsidRPr="00656F77">
              <w:rPr>
                <w:rFonts w:ascii="Simplified Arabic" w:hAnsi="Simplified Arabic" w:cs="Simplified Arabic"/>
                <w:sz w:val="26"/>
                <w:szCs w:val="26"/>
                <w:lang w:bidi="ar-SY"/>
              </w:rPr>
              <w:t>0.</w:t>
            </w:r>
            <w:r>
              <w:rPr>
                <w:rFonts w:ascii="Simplified Arabic" w:hAnsi="Simplified Arabic" w:cs="Simplified Arabic"/>
                <w:sz w:val="26"/>
                <w:szCs w:val="26"/>
                <w:lang w:bidi="ar-SY"/>
              </w:rPr>
              <w:t>81</w:t>
            </w:r>
          </w:p>
        </w:tc>
      </w:tr>
      <w:tr w:rsidR="00785FBD" w:rsidRPr="00656F77" w:rsidTr="0094068C">
        <w:trPr>
          <w:trHeight w:val="454"/>
        </w:trPr>
        <w:tc>
          <w:tcPr>
            <w:tcW w:w="2141" w:type="dxa"/>
            <w:vAlign w:val="center"/>
          </w:tcPr>
          <w:p w:rsidR="00785FBD" w:rsidRDefault="00785FBD" w:rsidP="00785FBD">
            <w:pPr>
              <w:jc w:val="center"/>
              <w:rPr>
                <w:rFonts w:ascii="Simplified Arabic" w:hAnsi="Simplified Arabic" w:cs="Simplified Arabic"/>
                <w:sz w:val="26"/>
                <w:szCs w:val="26"/>
                <w:rtl/>
                <w:lang w:bidi="ar-SY"/>
              </w:rPr>
            </w:pPr>
            <w:r>
              <w:rPr>
                <w:rFonts w:ascii="Simplified Arabic" w:hAnsi="Simplified Arabic" w:cs="Simplified Arabic" w:hint="cs"/>
                <w:sz w:val="26"/>
                <w:szCs w:val="26"/>
                <w:rtl/>
                <w:lang w:bidi="ar-SY"/>
              </w:rPr>
              <w:t>العاطفي</w:t>
            </w:r>
          </w:p>
        </w:tc>
        <w:tc>
          <w:tcPr>
            <w:tcW w:w="1826" w:type="dxa"/>
            <w:vAlign w:val="center"/>
          </w:tcPr>
          <w:p w:rsidR="00785FBD" w:rsidRDefault="00D624A0" w:rsidP="00785FBD">
            <w:pPr>
              <w:jc w:val="center"/>
              <w:rPr>
                <w:rFonts w:ascii="Simplified Arabic" w:hAnsi="Simplified Arabic" w:cs="Simplified Arabic"/>
                <w:sz w:val="26"/>
                <w:szCs w:val="26"/>
                <w:lang w:bidi="ar-SY"/>
              </w:rPr>
            </w:pPr>
            <w:r>
              <w:rPr>
                <w:rFonts w:ascii="Simplified Arabic" w:hAnsi="Simplified Arabic" w:cs="Simplified Arabic"/>
                <w:sz w:val="26"/>
                <w:szCs w:val="26"/>
                <w:lang w:bidi="ar-SY"/>
              </w:rPr>
              <w:t>8</w:t>
            </w:r>
          </w:p>
        </w:tc>
        <w:tc>
          <w:tcPr>
            <w:tcW w:w="1845" w:type="dxa"/>
            <w:vAlign w:val="center"/>
          </w:tcPr>
          <w:p w:rsidR="00785FBD" w:rsidRPr="00656F77" w:rsidRDefault="00785FBD" w:rsidP="00785FBD">
            <w:pPr>
              <w:jc w:val="center"/>
              <w:rPr>
                <w:rFonts w:ascii="Simplified Arabic" w:hAnsi="Simplified Arabic" w:cs="Simplified Arabic"/>
                <w:sz w:val="26"/>
                <w:szCs w:val="26"/>
                <w:lang w:bidi="ar-SY"/>
              </w:rPr>
            </w:pPr>
            <w:r>
              <w:rPr>
                <w:rFonts w:ascii="Simplified Arabic" w:hAnsi="Simplified Arabic" w:cs="Simplified Arabic"/>
                <w:sz w:val="26"/>
                <w:szCs w:val="26"/>
                <w:lang w:bidi="ar-SY"/>
              </w:rPr>
              <w:t>0.83</w:t>
            </w:r>
          </w:p>
        </w:tc>
      </w:tr>
      <w:tr w:rsidR="00785FBD" w:rsidRPr="00656F77" w:rsidTr="0094068C">
        <w:trPr>
          <w:trHeight w:val="454"/>
        </w:trPr>
        <w:tc>
          <w:tcPr>
            <w:tcW w:w="2141" w:type="dxa"/>
            <w:vAlign w:val="center"/>
          </w:tcPr>
          <w:p w:rsidR="00785FBD" w:rsidRDefault="00785FBD" w:rsidP="00785FBD">
            <w:pPr>
              <w:jc w:val="center"/>
              <w:rPr>
                <w:rFonts w:ascii="Simplified Arabic" w:hAnsi="Simplified Arabic" w:cs="Simplified Arabic"/>
                <w:sz w:val="26"/>
                <w:szCs w:val="26"/>
                <w:rtl/>
                <w:lang w:bidi="ar-SY"/>
              </w:rPr>
            </w:pPr>
            <w:r>
              <w:rPr>
                <w:rFonts w:ascii="Simplified Arabic" w:hAnsi="Simplified Arabic" w:cs="Simplified Arabic" w:hint="cs"/>
                <w:sz w:val="26"/>
                <w:szCs w:val="26"/>
                <w:rtl/>
                <w:lang w:bidi="ar-SY"/>
              </w:rPr>
              <w:t>الصحي</w:t>
            </w:r>
          </w:p>
        </w:tc>
        <w:tc>
          <w:tcPr>
            <w:tcW w:w="1826" w:type="dxa"/>
            <w:vAlign w:val="center"/>
          </w:tcPr>
          <w:p w:rsidR="00785FBD" w:rsidRDefault="00D624A0" w:rsidP="00785FBD">
            <w:pPr>
              <w:jc w:val="center"/>
              <w:rPr>
                <w:rFonts w:ascii="Simplified Arabic" w:hAnsi="Simplified Arabic" w:cs="Simplified Arabic"/>
                <w:sz w:val="26"/>
                <w:szCs w:val="26"/>
                <w:lang w:bidi="ar-SY"/>
              </w:rPr>
            </w:pPr>
            <w:r>
              <w:rPr>
                <w:rFonts w:ascii="Simplified Arabic" w:hAnsi="Simplified Arabic" w:cs="Simplified Arabic"/>
                <w:sz w:val="26"/>
                <w:szCs w:val="26"/>
                <w:lang w:bidi="ar-SY"/>
              </w:rPr>
              <w:t>5</w:t>
            </w:r>
          </w:p>
        </w:tc>
        <w:tc>
          <w:tcPr>
            <w:tcW w:w="1845" w:type="dxa"/>
            <w:vAlign w:val="center"/>
          </w:tcPr>
          <w:p w:rsidR="00785FBD" w:rsidRPr="00656F77" w:rsidRDefault="00785FBD" w:rsidP="00785FBD">
            <w:pPr>
              <w:jc w:val="center"/>
              <w:rPr>
                <w:rFonts w:ascii="Simplified Arabic" w:hAnsi="Simplified Arabic" w:cs="Simplified Arabic"/>
                <w:sz w:val="26"/>
                <w:szCs w:val="26"/>
                <w:lang w:bidi="ar-SY"/>
              </w:rPr>
            </w:pPr>
            <w:r>
              <w:rPr>
                <w:rFonts w:ascii="Simplified Arabic" w:hAnsi="Simplified Arabic" w:cs="Simplified Arabic"/>
                <w:sz w:val="26"/>
                <w:szCs w:val="26"/>
                <w:lang w:bidi="ar-SY"/>
              </w:rPr>
              <w:t>0.79</w:t>
            </w:r>
          </w:p>
        </w:tc>
      </w:tr>
      <w:tr w:rsidR="00785FBD" w:rsidRPr="00656F77" w:rsidTr="0094068C">
        <w:trPr>
          <w:trHeight w:val="454"/>
        </w:trPr>
        <w:tc>
          <w:tcPr>
            <w:tcW w:w="2141" w:type="dxa"/>
            <w:vAlign w:val="center"/>
          </w:tcPr>
          <w:p w:rsidR="00785FBD" w:rsidRPr="0013732B" w:rsidRDefault="00785FBD" w:rsidP="00785FBD">
            <w:pPr>
              <w:jc w:val="center"/>
              <w:rPr>
                <w:rFonts w:ascii="Simplified Arabic" w:hAnsi="Simplified Arabic" w:cs="Simplified Arabic"/>
                <w:b/>
                <w:bCs/>
                <w:sz w:val="26"/>
                <w:szCs w:val="26"/>
                <w:rtl/>
                <w:lang w:bidi="ar-SY"/>
              </w:rPr>
            </w:pPr>
            <w:r w:rsidRPr="0013732B">
              <w:rPr>
                <w:rFonts w:ascii="Simplified Arabic" w:hAnsi="Simplified Arabic" w:cs="Simplified Arabic" w:hint="cs"/>
                <w:b/>
                <w:bCs/>
                <w:sz w:val="26"/>
                <w:szCs w:val="26"/>
                <w:rtl/>
                <w:lang w:bidi="ar-SY"/>
              </w:rPr>
              <w:t>المقياس الكلي</w:t>
            </w:r>
          </w:p>
        </w:tc>
        <w:tc>
          <w:tcPr>
            <w:tcW w:w="1826" w:type="dxa"/>
            <w:vAlign w:val="center"/>
          </w:tcPr>
          <w:p w:rsidR="00785FBD" w:rsidRDefault="00D624A0" w:rsidP="00785FBD">
            <w:pPr>
              <w:jc w:val="center"/>
              <w:rPr>
                <w:rFonts w:ascii="Simplified Arabic" w:hAnsi="Simplified Arabic" w:cs="Simplified Arabic"/>
                <w:sz w:val="26"/>
                <w:szCs w:val="26"/>
                <w:lang w:bidi="ar-SY"/>
              </w:rPr>
            </w:pPr>
            <w:r>
              <w:rPr>
                <w:rFonts w:ascii="Simplified Arabic" w:hAnsi="Simplified Arabic" w:cs="Simplified Arabic"/>
                <w:sz w:val="26"/>
                <w:szCs w:val="26"/>
                <w:lang w:bidi="ar-SY"/>
              </w:rPr>
              <w:t>21</w:t>
            </w:r>
          </w:p>
        </w:tc>
        <w:tc>
          <w:tcPr>
            <w:tcW w:w="1845" w:type="dxa"/>
            <w:vAlign w:val="center"/>
          </w:tcPr>
          <w:p w:rsidR="00785FBD" w:rsidRPr="00656F77" w:rsidRDefault="00785FBD" w:rsidP="00785FBD">
            <w:pPr>
              <w:jc w:val="center"/>
              <w:rPr>
                <w:rFonts w:ascii="Simplified Arabic" w:hAnsi="Simplified Arabic" w:cs="Simplified Arabic"/>
                <w:sz w:val="26"/>
                <w:szCs w:val="26"/>
                <w:lang w:bidi="ar-SY"/>
              </w:rPr>
            </w:pPr>
            <w:r>
              <w:rPr>
                <w:rFonts w:ascii="Simplified Arabic" w:hAnsi="Simplified Arabic" w:cs="Simplified Arabic"/>
                <w:sz w:val="26"/>
                <w:szCs w:val="26"/>
                <w:lang w:bidi="ar-SY"/>
              </w:rPr>
              <w:t>0.81</w:t>
            </w:r>
          </w:p>
        </w:tc>
      </w:tr>
    </w:tbl>
    <w:p w:rsidR="00B9721F" w:rsidRDefault="00B9721F" w:rsidP="00AA53E9">
      <w:pPr>
        <w:spacing w:after="0" w:line="240" w:lineRule="auto"/>
        <w:jc w:val="both"/>
        <w:rPr>
          <w:rFonts w:ascii="Simplified Arabic" w:eastAsia="Calibri" w:hAnsi="Simplified Arabic" w:cs="Simplified Arabic"/>
          <w:b/>
          <w:bCs/>
          <w:sz w:val="26"/>
          <w:szCs w:val="26"/>
          <w:rtl/>
        </w:rPr>
      </w:pPr>
    </w:p>
    <w:p w:rsidR="00D624A0" w:rsidRDefault="00CC5F1B" w:rsidP="000E579E">
      <w:pPr>
        <w:spacing w:after="0" w:line="240" w:lineRule="auto"/>
        <w:ind w:left="360"/>
        <w:jc w:val="both"/>
        <w:rPr>
          <w:rFonts w:ascii="Simplified Arabic" w:eastAsia="Calibri" w:hAnsi="Simplified Arabic" w:cs="Simplified Arabic"/>
          <w:sz w:val="26"/>
          <w:szCs w:val="26"/>
          <w:rtl/>
        </w:rPr>
      </w:pPr>
      <w:r w:rsidRPr="00DD18E9">
        <w:rPr>
          <w:rFonts w:ascii="Simplified Arabic" w:eastAsia="Calibri" w:hAnsi="Simplified Arabic" w:cs="Simplified Arabic" w:hint="cs"/>
          <w:b/>
          <w:bCs/>
          <w:sz w:val="26"/>
          <w:szCs w:val="26"/>
          <w:rtl/>
        </w:rPr>
        <w:t xml:space="preserve">ثانياً: مقياس الاتجاه نحو العمل التشاركي (الجماعي): </w:t>
      </w:r>
    </w:p>
    <w:p w:rsidR="00D624A0" w:rsidRDefault="00CC5F1B" w:rsidP="00AA53E9">
      <w:pPr>
        <w:spacing w:after="120" w:line="240" w:lineRule="auto"/>
        <w:ind w:left="357"/>
        <w:jc w:val="both"/>
        <w:rPr>
          <w:rFonts w:ascii="Simplified Arabic" w:eastAsia="Calibri" w:hAnsi="Simplified Arabic" w:cs="Simplified Arabic"/>
          <w:sz w:val="26"/>
          <w:szCs w:val="26"/>
          <w:rtl/>
        </w:rPr>
      </w:pPr>
      <w:r w:rsidRPr="00DD18E9">
        <w:rPr>
          <w:rFonts w:ascii="Simplified Arabic" w:eastAsia="Calibri" w:hAnsi="Simplified Arabic" w:cs="Simplified Arabic" w:hint="cs"/>
          <w:sz w:val="26"/>
          <w:szCs w:val="26"/>
          <w:rtl/>
        </w:rPr>
        <w:t xml:space="preserve">قامت الباحثة بإعداد مقياس الاتجاه نحو العمل </w:t>
      </w:r>
      <w:r w:rsidR="00D624A0" w:rsidRPr="00DD18E9">
        <w:rPr>
          <w:rFonts w:ascii="Simplified Arabic" w:eastAsia="Calibri" w:hAnsi="Simplified Arabic" w:cs="Simplified Arabic" w:hint="cs"/>
          <w:sz w:val="26"/>
          <w:szCs w:val="26"/>
          <w:rtl/>
        </w:rPr>
        <w:t xml:space="preserve">التشاركي </w:t>
      </w:r>
      <w:r w:rsidRPr="00DD18E9">
        <w:rPr>
          <w:rFonts w:ascii="Simplified Arabic" w:eastAsia="Calibri" w:hAnsi="Simplified Arabic" w:cs="Simplified Arabic" w:hint="cs"/>
          <w:sz w:val="26"/>
          <w:szCs w:val="26"/>
          <w:rtl/>
        </w:rPr>
        <w:t>(</w:t>
      </w:r>
      <w:r w:rsidR="00D624A0" w:rsidRPr="00DD18E9">
        <w:rPr>
          <w:rFonts w:ascii="Simplified Arabic" w:eastAsia="Calibri" w:hAnsi="Simplified Arabic" w:cs="Simplified Arabic" w:hint="cs"/>
          <w:sz w:val="26"/>
          <w:szCs w:val="26"/>
          <w:rtl/>
        </w:rPr>
        <w:t>الجماعي</w:t>
      </w:r>
      <w:r w:rsidRPr="00DD18E9">
        <w:rPr>
          <w:rFonts w:ascii="Simplified Arabic" w:eastAsia="Calibri" w:hAnsi="Simplified Arabic" w:cs="Simplified Arabic" w:hint="cs"/>
          <w:sz w:val="26"/>
          <w:szCs w:val="26"/>
          <w:rtl/>
        </w:rPr>
        <w:t>)</w:t>
      </w:r>
      <w:r w:rsidR="00D624A0">
        <w:rPr>
          <w:rFonts w:ascii="Simplified Arabic" w:eastAsia="Calibri" w:hAnsi="Simplified Arabic" w:cs="Simplified Arabic" w:hint="cs"/>
          <w:sz w:val="26"/>
          <w:szCs w:val="26"/>
          <w:rtl/>
        </w:rPr>
        <w:t xml:space="preserve"> </w:t>
      </w:r>
      <w:r w:rsidRPr="00DD18E9">
        <w:rPr>
          <w:rFonts w:ascii="Simplified Arabic" w:eastAsia="Calibri" w:hAnsi="Simplified Arabic" w:cs="Simplified Arabic" w:hint="cs"/>
          <w:sz w:val="26"/>
          <w:szCs w:val="26"/>
          <w:rtl/>
        </w:rPr>
        <w:t xml:space="preserve">من خلال العودة إلى الدراسات والأدبيات التي تناولت تنمية المهارات والاجتماعية واتجاهات الأطفال نحو العمل الجماعي وتمت الاستفادة </w:t>
      </w:r>
      <w:r w:rsidRPr="00DD18E9">
        <w:rPr>
          <w:rFonts w:ascii="Simplified Arabic" w:eastAsia="Calibri" w:hAnsi="Simplified Arabic" w:cs="Simplified Arabic" w:hint="cs"/>
          <w:sz w:val="26"/>
          <w:szCs w:val="26"/>
          <w:rtl/>
        </w:rPr>
        <w:lastRenderedPageBreak/>
        <w:t>من دراسة (خطاطبة، 2017)</w:t>
      </w:r>
      <w:r w:rsidR="00502A5B" w:rsidRPr="00DD18E9">
        <w:rPr>
          <w:rFonts w:ascii="Simplified Arabic" w:eastAsia="Calibri" w:hAnsi="Simplified Arabic" w:cs="Simplified Arabic" w:hint="cs"/>
          <w:sz w:val="26"/>
          <w:szCs w:val="26"/>
          <w:rtl/>
        </w:rPr>
        <w:t xml:space="preserve"> و</w:t>
      </w:r>
      <w:r w:rsidRPr="00DD18E9">
        <w:rPr>
          <w:rFonts w:ascii="Simplified Arabic" w:eastAsia="Calibri" w:hAnsi="Simplified Arabic" w:cs="Simplified Arabic" w:hint="cs"/>
          <w:sz w:val="26"/>
          <w:szCs w:val="26"/>
          <w:rtl/>
        </w:rPr>
        <w:t xml:space="preserve">دراسة </w:t>
      </w:r>
      <w:r w:rsidR="00502A5B" w:rsidRPr="00DD18E9">
        <w:rPr>
          <w:rFonts w:ascii="Simplified Arabic" w:eastAsia="Calibri" w:hAnsi="Simplified Arabic" w:cs="Simplified Arabic" w:hint="cs"/>
          <w:sz w:val="26"/>
          <w:szCs w:val="26"/>
          <w:rtl/>
        </w:rPr>
        <w:t>(رشوان، 2016) في اشتقاق بعض البنود وتعديل صياغتها لتناسب تلاميذ الحلقة الأولى من التعليم الأساسي،</w:t>
      </w:r>
      <w:r w:rsidR="00C455AE" w:rsidRPr="00DD18E9">
        <w:rPr>
          <w:rFonts w:ascii="Simplified Arabic" w:eastAsia="Calibri" w:hAnsi="Simplified Arabic" w:cs="Simplified Arabic" w:hint="cs"/>
          <w:sz w:val="26"/>
          <w:szCs w:val="26"/>
          <w:rtl/>
        </w:rPr>
        <w:t xml:space="preserve"> </w:t>
      </w:r>
      <w:r w:rsidR="00123306" w:rsidRPr="00DD18E9">
        <w:rPr>
          <w:rFonts w:ascii="Simplified Arabic" w:eastAsia="Calibri" w:hAnsi="Simplified Arabic" w:cs="Simplified Arabic" w:hint="cs"/>
          <w:sz w:val="26"/>
          <w:szCs w:val="26"/>
          <w:rtl/>
        </w:rPr>
        <w:t>وقد</w:t>
      </w:r>
      <w:r w:rsidR="00C455AE" w:rsidRPr="00DD18E9">
        <w:rPr>
          <w:rFonts w:ascii="Simplified Arabic" w:eastAsia="Calibri" w:hAnsi="Simplified Arabic" w:cs="Simplified Arabic" w:hint="cs"/>
          <w:sz w:val="26"/>
          <w:szCs w:val="26"/>
          <w:rtl/>
        </w:rPr>
        <w:t xml:space="preserve"> تمت صياغة </w:t>
      </w:r>
      <w:r w:rsidR="00123306" w:rsidRPr="00DD18E9">
        <w:rPr>
          <w:rFonts w:ascii="Simplified Arabic" w:eastAsia="Calibri" w:hAnsi="Simplified Arabic" w:cs="Simplified Arabic" w:hint="cs"/>
          <w:sz w:val="26"/>
          <w:szCs w:val="26"/>
          <w:rtl/>
        </w:rPr>
        <w:t>عبارات ثلاثية الإجابة</w:t>
      </w:r>
      <w:r w:rsidR="00C455AE" w:rsidRPr="00DD18E9">
        <w:rPr>
          <w:rFonts w:ascii="Simplified Arabic" w:eastAsia="Calibri" w:hAnsi="Simplified Arabic" w:cs="Simplified Arabic" w:hint="cs"/>
          <w:sz w:val="26"/>
          <w:szCs w:val="26"/>
          <w:rtl/>
        </w:rPr>
        <w:t xml:space="preserve"> بحيث يكون</w:t>
      </w:r>
      <w:r w:rsidR="00502A5B" w:rsidRPr="00DD18E9">
        <w:rPr>
          <w:rFonts w:ascii="Simplified Arabic" w:eastAsia="Calibri" w:hAnsi="Simplified Arabic" w:cs="Simplified Arabic" w:hint="cs"/>
          <w:sz w:val="26"/>
          <w:szCs w:val="26"/>
          <w:rtl/>
        </w:rPr>
        <w:t xml:space="preserve"> </w:t>
      </w:r>
      <w:r w:rsidR="00C455AE" w:rsidRPr="00DD18E9">
        <w:rPr>
          <w:rFonts w:ascii="Simplified Arabic" w:eastAsia="Calibri" w:hAnsi="Simplified Arabic" w:cs="Simplified Arabic" w:hint="cs"/>
          <w:sz w:val="26"/>
          <w:szCs w:val="26"/>
          <w:rtl/>
        </w:rPr>
        <w:t>لكل منها (1-3) درجات.</w:t>
      </w:r>
    </w:p>
    <w:p w:rsidR="00C455AE" w:rsidRPr="00D624A0" w:rsidRDefault="00D624A0" w:rsidP="00D624A0">
      <w:pPr>
        <w:spacing w:after="0" w:line="240" w:lineRule="auto"/>
        <w:ind w:left="360"/>
        <w:jc w:val="both"/>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 xml:space="preserve">* </w:t>
      </w:r>
      <w:r w:rsidRPr="00D624A0">
        <w:rPr>
          <w:rFonts w:ascii="Simplified Arabic" w:eastAsia="Calibri" w:hAnsi="Simplified Arabic" w:cs="Simplified Arabic" w:hint="cs"/>
          <w:b/>
          <w:bCs/>
          <w:sz w:val="26"/>
          <w:szCs w:val="26"/>
          <w:rtl/>
        </w:rPr>
        <w:t>صدق مقياس الاتجاه نحو العمل التشاركي (الجماعي):</w:t>
      </w:r>
      <w:r w:rsidR="00C455AE" w:rsidRPr="00D624A0">
        <w:rPr>
          <w:rFonts w:ascii="Simplified Arabic" w:eastAsia="Calibri" w:hAnsi="Simplified Arabic" w:cs="Simplified Arabic" w:hint="cs"/>
          <w:b/>
          <w:bCs/>
          <w:sz w:val="26"/>
          <w:szCs w:val="26"/>
          <w:rtl/>
        </w:rPr>
        <w:t xml:space="preserve"> </w:t>
      </w:r>
      <w:r>
        <w:rPr>
          <w:rFonts w:ascii="Simplified Arabic" w:eastAsia="Calibri" w:hAnsi="Simplified Arabic" w:cs="Simplified Arabic" w:hint="cs"/>
          <w:sz w:val="26"/>
          <w:szCs w:val="26"/>
          <w:rtl/>
        </w:rPr>
        <w:t xml:space="preserve"> </w:t>
      </w:r>
    </w:p>
    <w:p w:rsidR="00C455AE" w:rsidRDefault="00EC66A3" w:rsidP="00AA53E9">
      <w:pPr>
        <w:spacing w:after="120" w:line="240" w:lineRule="auto"/>
        <w:ind w:left="357"/>
        <w:jc w:val="both"/>
        <w:rPr>
          <w:rFonts w:ascii="Simplified Arabic" w:eastAsia="Calibri" w:hAnsi="Simplified Arabic" w:cs="Simplified Arabic"/>
          <w:sz w:val="26"/>
          <w:szCs w:val="26"/>
          <w:rtl/>
        </w:rPr>
      </w:pPr>
      <w:r w:rsidRPr="00EC66A3">
        <w:rPr>
          <w:rFonts w:ascii="Simplified Arabic" w:eastAsia="Calibri" w:hAnsi="Simplified Arabic" w:cs="Simplified Arabic" w:hint="cs"/>
          <w:sz w:val="26"/>
          <w:szCs w:val="26"/>
          <w:rtl/>
        </w:rPr>
        <w:t>للتحقق من صدق المقياس</w:t>
      </w:r>
      <w:r w:rsidR="00C455AE" w:rsidRPr="00EC66A3">
        <w:rPr>
          <w:rFonts w:ascii="Simplified Arabic" w:eastAsia="Calibri" w:hAnsi="Simplified Arabic" w:cs="Simplified Arabic" w:hint="cs"/>
          <w:sz w:val="26"/>
          <w:szCs w:val="26"/>
          <w:rtl/>
        </w:rPr>
        <w:t xml:space="preserve"> </w:t>
      </w:r>
      <w:r w:rsidRPr="00EC66A3">
        <w:rPr>
          <w:rFonts w:ascii="Simplified Arabic" w:eastAsia="Calibri" w:hAnsi="Simplified Arabic" w:cs="Simplified Arabic" w:hint="cs"/>
          <w:sz w:val="26"/>
          <w:szCs w:val="26"/>
          <w:rtl/>
        </w:rPr>
        <w:t xml:space="preserve">تم </w:t>
      </w:r>
      <w:r w:rsidR="00C455AE" w:rsidRPr="00EC66A3">
        <w:rPr>
          <w:rFonts w:ascii="Simplified Arabic" w:eastAsia="Calibri" w:hAnsi="Simplified Arabic" w:cs="Simplified Arabic" w:hint="cs"/>
          <w:sz w:val="26"/>
          <w:szCs w:val="26"/>
          <w:rtl/>
        </w:rPr>
        <w:t>عرض</w:t>
      </w:r>
      <w:r w:rsidRPr="00EC66A3">
        <w:rPr>
          <w:rFonts w:ascii="Simplified Arabic" w:eastAsia="Calibri" w:hAnsi="Simplified Arabic" w:cs="Simplified Arabic" w:hint="cs"/>
          <w:sz w:val="26"/>
          <w:szCs w:val="26"/>
          <w:rtl/>
        </w:rPr>
        <w:t>ه</w:t>
      </w:r>
      <w:r w:rsidR="00C455AE" w:rsidRPr="00EC66A3">
        <w:rPr>
          <w:rFonts w:ascii="Simplified Arabic" w:eastAsia="Calibri" w:hAnsi="Simplified Arabic" w:cs="Simplified Arabic" w:hint="cs"/>
          <w:sz w:val="26"/>
          <w:szCs w:val="26"/>
          <w:rtl/>
        </w:rPr>
        <w:t xml:space="preserve"> على مجموعة من المحكمين في مجال تخصص المناهج وطرائق التدريس وعلم النفس </w:t>
      </w:r>
      <w:r w:rsidR="00AB7011" w:rsidRPr="00EC66A3">
        <w:rPr>
          <w:rFonts w:ascii="Simplified Arabic" w:eastAsia="Calibri" w:hAnsi="Simplified Arabic" w:cs="Simplified Arabic" w:hint="cs"/>
          <w:sz w:val="26"/>
          <w:szCs w:val="26"/>
          <w:rtl/>
        </w:rPr>
        <w:t>التربوي</w:t>
      </w:r>
      <w:r w:rsidR="00AB7011">
        <w:rPr>
          <w:rFonts w:ascii="Simplified Arabic" w:eastAsia="Calibri" w:hAnsi="Simplified Arabic" w:cs="Simplified Arabic" w:hint="cs"/>
          <w:sz w:val="26"/>
          <w:szCs w:val="26"/>
          <w:vertAlign w:val="superscript"/>
          <w:rtl/>
        </w:rPr>
        <w:t xml:space="preserve"> </w:t>
      </w:r>
      <w:r w:rsidR="00AB7011">
        <w:rPr>
          <w:rFonts w:ascii="Simplified Arabic" w:eastAsia="Calibri" w:hAnsi="Simplified Arabic" w:cs="Simplified Arabic"/>
          <w:sz w:val="26"/>
          <w:szCs w:val="26"/>
          <w:vertAlign w:val="superscript"/>
          <w:rtl/>
        </w:rPr>
        <w:t>(</w:t>
      </w:r>
      <w:r w:rsidR="00AB7011" w:rsidRPr="00AB7011">
        <w:rPr>
          <w:rStyle w:val="ab"/>
          <w:rFonts w:ascii="Simplified Arabic" w:eastAsia="Calibri" w:hAnsi="Simplified Arabic" w:cs="Simplified Arabic"/>
          <w:sz w:val="26"/>
          <w:szCs w:val="26"/>
          <w:rtl/>
        </w:rPr>
        <w:footnoteReference w:customMarkFollows="1" w:id="3"/>
        <w:sym w:font="Symbol" w:char="F02A"/>
      </w:r>
      <w:r w:rsidR="00AB7011">
        <w:rPr>
          <w:rFonts w:ascii="Simplified Arabic" w:eastAsia="Calibri" w:hAnsi="Simplified Arabic" w:cs="Simplified Arabic" w:hint="cs"/>
          <w:sz w:val="26"/>
          <w:szCs w:val="26"/>
          <w:vertAlign w:val="superscript"/>
          <w:rtl/>
        </w:rPr>
        <w:t>)</w:t>
      </w:r>
      <w:r w:rsidR="00C455AE" w:rsidRPr="00EC66A3">
        <w:rPr>
          <w:rFonts w:ascii="Simplified Arabic" w:eastAsia="Calibri" w:hAnsi="Simplified Arabic" w:cs="Simplified Arabic" w:hint="cs"/>
          <w:sz w:val="26"/>
          <w:szCs w:val="26"/>
          <w:rtl/>
        </w:rPr>
        <w:t xml:space="preserve">؛ من أجل الحكم على مدى مناسبة محاوره ومفرداته للهدف من القياس، وتم التعديل </w:t>
      </w:r>
      <w:r w:rsidR="007444F6">
        <w:rPr>
          <w:rFonts w:ascii="Simplified Arabic" w:eastAsia="Calibri" w:hAnsi="Simplified Arabic" w:cs="Simplified Arabic" w:hint="cs"/>
          <w:sz w:val="26"/>
          <w:szCs w:val="26"/>
          <w:rtl/>
        </w:rPr>
        <w:t>في</w:t>
      </w:r>
      <w:r w:rsidR="00C455AE" w:rsidRPr="00EC66A3">
        <w:rPr>
          <w:rFonts w:ascii="Simplified Arabic" w:eastAsia="Calibri" w:hAnsi="Simplified Arabic" w:cs="Simplified Arabic" w:hint="cs"/>
          <w:sz w:val="26"/>
          <w:szCs w:val="26"/>
          <w:rtl/>
        </w:rPr>
        <w:t xml:space="preserve"> ضوء آراء المحكمين ليصبح </w:t>
      </w:r>
      <w:r w:rsidR="007444F6">
        <w:rPr>
          <w:rFonts w:ascii="Simplified Arabic" w:eastAsia="Calibri" w:hAnsi="Simplified Arabic" w:cs="Simplified Arabic" w:hint="cs"/>
          <w:sz w:val="26"/>
          <w:szCs w:val="26"/>
          <w:rtl/>
        </w:rPr>
        <w:t xml:space="preserve">في صورته النهائية (18) بند، موزعاً </w:t>
      </w:r>
      <w:r w:rsidR="00123306" w:rsidRPr="00EC66A3">
        <w:rPr>
          <w:rFonts w:ascii="Simplified Arabic" w:eastAsia="Calibri" w:hAnsi="Simplified Arabic" w:cs="Simplified Arabic" w:hint="cs"/>
          <w:sz w:val="26"/>
          <w:szCs w:val="26"/>
          <w:rtl/>
        </w:rPr>
        <w:t>على</w:t>
      </w:r>
      <w:r w:rsidR="00C455AE" w:rsidRPr="00EC66A3">
        <w:rPr>
          <w:rFonts w:ascii="Simplified Arabic" w:eastAsia="Calibri" w:hAnsi="Simplified Arabic" w:cs="Simplified Arabic" w:hint="cs"/>
          <w:sz w:val="26"/>
          <w:szCs w:val="26"/>
          <w:rtl/>
        </w:rPr>
        <w:t xml:space="preserve"> ثلاثة محاور وهي (المحور الأول: القناعة بأهمية العمل الجماعي، المحور الثاني: التبادل الإيجابي مع أعضاء المجموعة، المحور الثالث: المساعدة والانتماء للمجموعة).</w:t>
      </w:r>
    </w:p>
    <w:p w:rsidR="00D624A0" w:rsidRPr="00D624A0" w:rsidRDefault="00D624A0" w:rsidP="00D624A0">
      <w:pPr>
        <w:spacing w:after="0" w:line="240" w:lineRule="auto"/>
        <w:ind w:left="360"/>
        <w:jc w:val="both"/>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 xml:space="preserve">* </w:t>
      </w:r>
      <w:r>
        <w:rPr>
          <w:rFonts w:ascii="Simplified Arabic" w:eastAsia="Calibri" w:hAnsi="Simplified Arabic" w:cs="Simplified Arabic" w:hint="cs"/>
          <w:b/>
          <w:bCs/>
          <w:sz w:val="26"/>
          <w:szCs w:val="26"/>
          <w:rtl/>
        </w:rPr>
        <w:t>ثبات</w:t>
      </w:r>
      <w:r w:rsidRPr="00D624A0">
        <w:rPr>
          <w:rFonts w:ascii="Simplified Arabic" w:eastAsia="Calibri" w:hAnsi="Simplified Arabic" w:cs="Simplified Arabic" w:hint="cs"/>
          <w:b/>
          <w:bCs/>
          <w:sz w:val="26"/>
          <w:szCs w:val="26"/>
          <w:rtl/>
        </w:rPr>
        <w:t xml:space="preserve"> مقياس الاتجاه نحو العمل التشاركي (الجماعي): </w:t>
      </w:r>
    </w:p>
    <w:p w:rsidR="004724D6" w:rsidRDefault="00EC66A3" w:rsidP="00AA53E9">
      <w:pPr>
        <w:spacing w:after="120" w:line="240" w:lineRule="auto"/>
        <w:ind w:left="357"/>
        <w:jc w:val="both"/>
        <w:rPr>
          <w:rFonts w:ascii="Simplified Arabic" w:eastAsia="Calibri" w:hAnsi="Simplified Arabic" w:cs="Simplified Arabic"/>
          <w:sz w:val="26"/>
          <w:szCs w:val="26"/>
          <w:rtl/>
          <w:lang w:bidi="ar-SY"/>
        </w:rPr>
      </w:pPr>
      <w:r w:rsidRPr="00EC66A3">
        <w:rPr>
          <w:rFonts w:ascii="Simplified Arabic" w:eastAsia="Calibri" w:hAnsi="Simplified Arabic" w:cs="Simplified Arabic" w:hint="cs"/>
          <w:sz w:val="26"/>
          <w:szCs w:val="26"/>
          <w:rtl/>
        </w:rPr>
        <w:t xml:space="preserve">قامت الباحثة بالتحقق من </w:t>
      </w:r>
      <w:r w:rsidR="004724D6" w:rsidRPr="00EC66A3">
        <w:rPr>
          <w:rFonts w:ascii="Simplified Arabic" w:eastAsia="Calibri" w:hAnsi="Simplified Arabic" w:cs="Simplified Arabic" w:hint="cs"/>
          <w:sz w:val="26"/>
          <w:szCs w:val="26"/>
          <w:rtl/>
          <w:lang w:bidi="ar-SY"/>
        </w:rPr>
        <w:t xml:space="preserve">ثبات المقياس </w:t>
      </w:r>
      <w:r w:rsidRPr="00EC66A3">
        <w:rPr>
          <w:rFonts w:ascii="Simplified Arabic" w:eastAsia="Calibri" w:hAnsi="Simplified Arabic" w:cs="Simplified Arabic" w:hint="cs"/>
          <w:sz w:val="26"/>
          <w:szCs w:val="26"/>
          <w:rtl/>
          <w:lang w:bidi="ar-SY"/>
        </w:rPr>
        <w:t>ب</w:t>
      </w:r>
      <w:r w:rsidR="004724D6" w:rsidRPr="00EC66A3">
        <w:rPr>
          <w:rFonts w:ascii="Simplified Arabic" w:eastAsia="Calibri" w:hAnsi="Simplified Arabic" w:cs="Simplified Arabic" w:hint="cs"/>
          <w:sz w:val="26"/>
          <w:szCs w:val="26"/>
          <w:rtl/>
          <w:lang w:bidi="ar-SY"/>
        </w:rPr>
        <w:t>طريقة التجزئة النصفية</w:t>
      </w:r>
      <w:r w:rsidR="001A4D74">
        <w:rPr>
          <w:rFonts w:ascii="Simplified Arabic" w:eastAsia="Calibri" w:hAnsi="Simplified Arabic" w:cs="Simplified Arabic" w:hint="cs"/>
          <w:sz w:val="26"/>
          <w:szCs w:val="26"/>
          <w:rtl/>
          <w:lang w:bidi="ar-SY"/>
        </w:rPr>
        <w:t xml:space="preserve">، حيث </w:t>
      </w:r>
      <w:r w:rsidR="004724D6" w:rsidRPr="00EC66A3">
        <w:rPr>
          <w:rFonts w:ascii="Simplified Arabic" w:eastAsia="Calibri" w:hAnsi="Simplified Arabic" w:cs="Simplified Arabic" w:hint="cs"/>
          <w:sz w:val="26"/>
          <w:szCs w:val="26"/>
          <w:rtl/>
          <w:lang w:bidi="ar-SY"/>
        </w:rPr>
        <w:t xml:space="preserve">تم تطبيق المقياس على </w:t>
      </w:r>
      <w:r w:rsidR="00785FBD">
        <w:rPr>
          <w:rFonts w:ascii="Simplified Arabic" w:eastAsia="Calibri" w:hAnsi="Simplified Arabic" w:cs="Simplified Arabic" w:hint="cs"/>
          <w:sz w:val="26"/>
          <w:szCs w:val="26"/>
          <w:rtl/>
          <w:lang w:bidi="ar-SY"/>
        </w:rPr>
        <w:t>نفس ال</w:t>
      </w:r>
      <w:r w:rsidR="004724D6" w:rsidRPr="00EC66A3">
        <w:rPr>
          <w:rFonts w:ascii="Simplified Arabic" w:eastAsia="Calibri" w:hAnsi="Simplified Arabic" w:cs="Simplified Arabic" w:hint="cs"/>
          <w:sz w:val="26"/>
          <w:szCs w:val="26"/>
          <w:rtl/>
          <w:lang w:bidi="ar-SY"/>
        </w:rPr>
        <w:t xml:space="preserve">عينة </w:t>
      </w:r>
      <w:r w:rsidR="007444F6">
        <w:rPr>
          <w:rFonts w:ascii="Simplified Arabic" w:eastAsia="Calibri" w:hAnsi="Simplified Arabic" w:cs="Simplified Arabic" w:hint="cs"/>
          <w:sz w:val="26"/>
          <w:szCs w:val="26"/>
          <w:rtl/>
          <w:lang w:bidi="ar-SY"/>
        </w:rPr>
        <w:t>ال</w:t>
      </w:r>
      <w:r w:rsidR="004724D6" w:rsidRPr="00EC66A3">
        <w:rPr>
          <w:rFonts w:ascii="Simplified Arabic" w:eastAsia="Calibri" w:hAnsi="Simplified Arabic" w:cs="Simplified Arabic" w:hint="cs"/>
          <w:sz w:val="26"/>
          <w:szCs w:val="26"/>
          <w:rtl/>
          <w:lang w:bidi="ar-SY"/>
        </w:rPr>
        <w:t xml:space="preserve">استطلاعية </w:t>
      </w:r>
      <w:r w:rsidR="00785FBD">
        <w:rPr>
          <w:rFonts w:ascii="Simplified Arabic" w:eastAsia="Calibri" w:hAnsi="Simplified Arabic" w:cs="Simplified Arabic" w:hint="cs"/>
          <w:sz w:val="26"/>
          <w:szCs w:val="26"/>
          <w:rtl/>
          <w:lang w:bidi="ar-SY"/>
        </w:rPr>
        <w:t>ال</w:t>
      </w:r>
      <w:r w:rsidR="004724D6" w:rsidRPr="00EC66A3">
        <w:rPr>
          <w:rFonts w:ascii="Simplified Arabic" w:eastAsia="Calibri" w:hAnsi="Simplified Arabic" w:cs="Simplified Arabic" w:hint="cs"/>
          <w:sz w:val="26"/>
          <w:szCs w:val="26"/>
          <w:rtl/>
          <w:lang w:bidi="ar-SY"/>
        </w:rPr>
        <w:t xml:space="preserve">مكونة من (20) </w:t>
      </w:r>
      <w:r w:rsidR="007444F6">
        <w:rPr>
          <w:rFonts w:ascii="Simplified Arabic" w:eastAsia="Calibri" w:hAnsi="Simplified Arabic" w:cs="Simplified Arabic" w:hint="cs"/>
          <w:sz w:val="26"/>
          <w:szCs w:val="26"/>
          <w:rtl/>
          <w:lang w:bidi="ar-SY"/>
        </w:rPr>
        <w:t>تلميذ</w:t>
      </w:r>
      <w:r w:rsidR="004724D6" w:rsidRPr="00EC66A3">
        <w:rPr>
          <w:rFonts w:ascii="Simplified Arabic" w:eastAsia="Calibri" w:hAnsi="Simplified Arabic" w:cs="Simplified Arabic" w:hint="cs"/>
          <w:sz w:val="26"/>
          <w:szCs w:val="26"/>
          <w:rtl/>
          <w:lang w:bidi="ar-SY"/>
        </w:rPr>
        <w:t xml:space="preserve">، ثم الاستفادة من </w:t>
      </w:r>
      <w:r w:rsidR="004724D6" w:rsidRPr="00EC66A3">
        <w:rPr>
          <w:rFonts w:ascii="Simplified Arabic" w:eastAsia="Calibri" w:hAnsi="Simplified Arabic" w:cs="Simplified Arabic"/>
          <w:sz w:val="26"/>
          <w:szCs w:val="26"/>
          <w:rtl/>
          <w:lang w:bidi="ar-SY"/>
        </w:rPr>
        <w:t xml:space="preserve">درجات العينة الاستطلاعية لحساب معامل </w:t>
      </w:r>
      <w:r w:rsidR="004724D6" w:rsidRPr="00EC66A3">
        <w:rPr>
          <w:rFonts w:ascii="Simplified Arabic" w:eastAsia="Calibri" w:hAnsi="Simplified Arabic" w:cs="Simplified Arabic" w:hint="cs"/>
          <w:sz w:val="26"/>
          <w:szCs w:val="26"/>
          <w:rtl/>
          <w:lang w:bidi="ar-SY"/>
        </w:rPr>
        <w:t xml:space="preserve">التجزئة النصفية باستخدام برنامج </w:t>
      </w:r>
      <w:r w:rsidR="004724D6" w:rsidRPr="00EC66A3">
        <w:rPr>
          <w:rFonts w:ascii="Simplified Arabic" w:eastAsia="Calibri" w:hAnsi="Simplified Arabic" w:cs="Simplified Arabic"/>
          <w:sz w:val="26"/>
          <w:szCs w:val="26"/>
        </w:rPr>
        <w:t>SPSS</w:t>
      </w:r>
      <w:r>
        <w:rPr>
          <w:rFonts w:ascii="Simplified Arabic" w:eastAsia="Calibri" w:hAnsi="Simplified Arabic" w:cs="Simplified Arabic" w:hint="cs"/>
          <w:sz w:val="26"/>
          <w:szCs w:val="26"/>
          <w:rtl/>
          <w:lang w:bidi="ar-SY"/>
        </w:rPr>
        <w:t>، حيث بلغت قيمة معامل الارتبا</w:t>
      </w:r>
      <w:r w:rsidR="00D624A0">
        <w:rPr>
          <w:rFonts w:ascii="Simplified Arabic" w:eastAsia="Calibri" w:hAnsi="Simplified Arabic" w:cs="Simplified Arabic" w:hint="cs"/>
          <w:sz w:val="26"/>
          <w:szCs w:val="26"/>
          <w:rtl/>
          <w:lang w:bidi="ar-SY"/>
        </w:rPr>
        <w:t>ط (0.87) وهي قيمة مرتفعة ومرضية، كما يوضح الجدول رقم (</w:t>
      </w:r>
      <w:r w:rsidR="0013732B">
        <w:rPr>
          <w:rFonts w:ascii="Simplified Arabic" w:eastAsia="Calibri" w:hAnsi="Simplified Arabic" w:cs="Simplified Arabic" w:hint="cs"/>
          <w:sz w:val="26"/>
          <w:szCs w:val="26"/>
          <w:rtl/>
          <w:lang w:bidi="ar-SY"/>
        </w:rPr>
        <w:t>4</w:t>
      </w:r>
      <w:r w:rsidR="00D624A0">
        <w:rPr>
          <w:rFonts w:ascii="Simplified Arabic" w:eastAsia="Calibri" w:hAnsi="Simplified Arabic" w:cs="Simplified Arabic" w:hint="cs"/>
          <w:sz w:val="26"/>
          <w:szCs w:val="26"/>
          <w:rtl/>
          <w:lang w:bidi="ar-SY"/>
        </w:rPr>
        <w:t>).</w:t>
      </w:r>
    </w:p>
    <w:p w:rsidR="00A274CD" w:rsidRPr="00A274CD" w:rsidRDefault="00A274CD" w:rsidP="0013732B">
      <w:pPr>
        <w:spacing w:after="120" w:line="240" w:lineRule="auto"/>
        <w:ind w:left="357"/>
        <w:jc w:val="center"/>
        <w:rPr>
          <w:rFonts w:ascii="Simplified Arabic" w:eastAsia="Calibri" w:hAnsi="Simplified Arabic" w:cs="Simplified Arabic"/>
          <w:sz w:val="26"/>
          <w:szCs w:val="26"/>
          <w:rtl/>
          <w:lang w:bidi="ar-SY"/>
        </w:rPr>
      </w:pPr>
      <w:r w:rsidRPr="00A274CD">
        <w:rPr>
          <w:rFonts w:ascii="Simplified Arabic" w:eastAsia="Calibri" w:hAnsi="Simplified Arabic" w:cs="Simplified Arabic" w:hint="cs"/>
          <w:sz w:val="26"/>
          <w:szCs w:val="26"/>
          <w:rtl/>
          <w:lang w:bidi="ar-SY"/>
        </w:rPr>
        <w:t>الجدول (</w:t>
      </w:r>
      <w:r w:rsidR="0013732B">
        <w:rPr>
          <w:rFonts w:ascii="Simplified Arabic" w:eastAsia="Calibri" w:hAnsi="Simplified Arabic" w:cs="Simplified Arabic" w:hint="cs"/>
          <w:sz w:val="26"/>
          <w:szCs w:val="26"/>
          <w:rtl/>
          <w:lang w:bidi="ar-SY"/>
        </w:rPr>
        <w:t>4</w:t>
      </w:r>
      <w:r w:rsidRPr="00A274CD">
        <w:rPr>
          <w:rFonts w:ascii="Simplified Arabic" w:eastAsia="Calibri" w:hAnsi="Simplified Arabic" w:cs="Simplified Arabic" w:hint="cs"/>
          <w:sz w:val="26"/>
          <w:szCs w:val="26"/>
          <w:rtl/>
          <w:lang w:bidi="ar-SY"/>
        </w:rPr>
        <w:t>) معامل ثبات مقياس الاتجاه نحو العمل التشاركي بطريقة التجزئة النصفية</w:t>
      </w:r>
    </w:p>
    <w:tbl>
      <w:tblPr>
        <w:tblStyle w:val="a4"/>
        <w:bidiVisual/>
        <w:tblW w:w="0" w:type="auto"/>
        <w:jc w:val="center"/>
        <w:tblLook w:val="04A0" w:firstRow="1" w:lastRow="0" w:firstColumn="1" w:lastColumn="0" w:noHBand="0" w:noVBand="1"/>
      </w:tblPr>
      <w:tblGrid>
        <w:gridCol w:w="1834"/>
        <w:gridCol w:w="2130"/>
        <w:gridCol w:w="1989"/>
      </w:tblGrid>
      <w:tr w:rsidR="004724D6" w:rsidRPr="00D624A0" w:rsidTr="00A274CD">
        <w:trPr>
          <w:trHeight w:val="567"/>
          <w:jc w:val="center"/>
        </w:trPr>
        <w:tc>
          <w:tcPr>
            <w:tcW w:w="1834" w:type="dxa"/>
            <w:shd w:val="clear" w:color="auto" w:fill="D9D9D9" w:themeFill="background1" w:themeFillShade="D9"/>
            <w:vAlign w:val="center"/>
          </w:tcPr>
          <w:p w:rsidR="004724D6" w:rsidRPr="0013732B" w:rsidRDefault="004724D6" w:rsidP="00A274CD">
            <w:pPr>
              <w:ind w:left="360"/>
              <w:jc w:val="center"/>
              <w:rPr>
                <w:rFonts w:ascii="Simplified Arabic" w:eastAsia="Calibri" w:hAnsi="Simplified Arabic" w:cs="Simplified Arabic"/>
                <w:b/>
                <w:bCs/>
                <w:sz w:val="26"/>
                <w:szCs w:val="26"/>
                <w:rtl/>
                <w:lang w:bidi="ar-SY"/>
              </w:rPr>
            </w:pPr>
          </w:p>
        </w:tc>
        <w:tc>
          <w:tcPr>
            <w:tcW w:w="2130" w:type="dxa"/>
            <w:shd w:val="clear" w:color="auto" w:fill="D9D9D9" w:themeFill="background1" w:themeFillShade="D9"/>
            <w:vAlign w:val="center"/>
          </w:tcPr>
          <w:p w:rsidR="004724D6" w:rsidRPr="0013732B" w:rsidRDefault="004724D6" w:rsidP="00A274CD">
            <w:pPr>
              <w:ind w:left="360"/>
              <w:jc w:val="center"/>
              <w:rPr>
                <w:rFonts w:ascii="Simplified Arabic" w:eastAsia="Calibri" w:hAnsi="Simplified Arabic" w:cs="Simplified Arabic"/>
                <w:b/>
                <w:bCs/>
                <w:sz w:val="26"/>
                <w:szCs w:val="26"/>
                <w:rtl/>
                <w:lang w:bidi="ar-SY"/>
              </w:rPr>
            </w:pPr>
            <w:r w:rsidRPr="0013732B">
              <w:rPr>
                <w:rFonts w:ascii="Simplified Arabic" w:eastAsia="Calibri" w:hAnsi="Simplified Arabic" w:cs="Simplified Arabic"/>
                <w:b/>
                <w:bCs/>
                <w:sz w:val="26"/>
                <w:szCs w:val="26"/>
                <w:rtl/>
                <w:lang w:bidi="ar-SY"/>
              </w:rPr>
              <w:t>عدد الفقرات</w:t>
            </w:r>
          </w:p>
        </w:tc>
        <w:tc>
          <w:tcPr>
            <w:tcW w:w="1989" w:type="dxa"/>
            <w:shd w:val="clear" w:color="auto" w:fill="D9D9D9" w:themeFill="background1" w:themeFillShade="D9"/>
            <w:vAlign w:val="center"/>
          </w:tcPr>
          <w:p w:rsidR="004724D6" w:rsidRPr="0013732B" w:rsidRDefault="004724D6" w:rsidP="00A274CD">
            <w:pPr>
              <w:ind w:left="360"/>
              <w:jc w:val="center"/>
              <w:rPr>
                <w:rFonts w:ascii="Simplified Arabic" w:eastAsia="Calibri" w:hAnsi="Simplified Arabic" w:cs="Simplified Arabic"/>
                <w:b/>
                <w:bCs/>
                <w:sz w:val="26"/>
                <w:szCs w:val="26"/>
                <w:rtl/>
                <w:lang w:bidi="ar-SY"/>
              </w:rPr>
            </w:pPr>
            <w:r w:rsidRPr="0013732B">
              <w:rPr>
                <w:rFonts w:ascii="Simplified Arabic" w:eastAsia="Calibri" w:hAnsi="Simplified Arabic" w:cs="Simplified Arabic"/>
                <w:b/>
                <w:bCs/>
                <w:sz w:val="26"/>
                <w:szCs w:val="26"/>
                <w:rtl/>
                <w:lang w:bidi="ar-SY"/>
              </w:rPr>
              <w:t>معامل الارتباط</w:t>
            </w:r>
          </w:p>
        </w:tc>
      </w:tr>
      <w:tr w:rsidR="004724D6" w:rsidRPr="00D624A0" w:rsidTr="00A274CD">
        <w:trPr>
          <w:trHeight w:val="567"/>
          <w:jc w:val="center"/>
        </w:trPr>
        <w:tc>
          <w:tcPr>
            <w:tcW w:w="1834" w:type="dxa"/>
            <w:vAlign w:val="center"/>
          </w:tcPr>
          <w:p w:rsidR="004724D6" w:rsidRPr="0013732B" w:rsidRDefault="004724D6" w:rsidP="00A274CD">
            <w:pPr>
              <w:jc w:val="center"/>
              <w:rPr>
                <w:rFonts w:ascii="Simplified Arabic" w:eastAsia="Calibri" w:hAnsi="Simplified Arabic" w:cs="Simplified Arabic"/>
                <w:b/>
                <w:bCs/>
                <w:sz w:val="26"/>
                <w:szCs w:val="26"/>
                <w:rtl/>
                <w:lang w:bidi="ar-SY"/>
              </w:rPr>
            </w:pPr>
            <w:r w:rsidRPr="0013732B">
              <w:rPr>
                <w:rFonts w:ascii="Simplified Arabic" w:eastAsia="Calibri" w:hAnsi="Simplified Arabic" w:cs="Simplified Arabic" w:hint="cs"/>
                <w:b/>
                <w:bCs/>
                <w:sz w:val="26"/>
                <w:szCs w:val="26"/>
                <w:rtl/>
                <w:lang w:bidi="ar-SY"/>
              </w:rPr>
              <w:t>المقياس ككل</w:t>
            </w:r>
          </w:p>
        </w:tc>
        <w:tc>
          <w:tcPr>
            <w:tcW w:w="2130" w:type="dxa"/>
            <w:vAlign w:val="center"/>
          </w:tcPr>
          <w:p w:rsidR="004724D6" w:rsidRPr="00D624A0" w:rsidRDefault="004724D6" w:rsidP="00A274CD">
            <w:pPr>
              <w:ind w:left="360"/>
              <w:jc w:val="center"/>
              <w:rPr>
                <w:rFonts w:ascii="Simplified Arabic" w:eastAsia="Calibri" w:hAnsi="Simplified Arabic" w:cs="Simplified Arabic"/>
                <w:sz w:val="26"/>
                <w:szCs w:val="26"/>
              </w:rPr>
            </w:pPr>
            <w:r w:rsidRPr="00D624A0">
              <w:rPr>
                <w:rFonts w:ascii="Simplified Arabic" w:eastAsia="Calibri" w:hAnsi="Simplified Arabic" w:cs="Simplified Arabic" w:hint="cs"/>
                <w:sz w:val="26"/>
                <w:szCs w:val="26"/>
                <w:rtl/>
                <w:lang w:bidi="ar-SY"/>
              </w:rPr>
              <w:t>18</w:t>
            </w:r>
          </w:p>
        </w:tc>
        <w:tc>
          <w:tcPr>
            <w:tcW w:w="1989" w:type="dxa"/>
            <w:vAlign w:val="center"/>
          </w:tcPr>
          <w:p w:rsidR="004724D6" w:rsidRPr="00D624A0" w:rsidRDefault="004724D6" w:rsidP="00A274CD">
            <w:pPr>
              <w:ind w:left="360"/>
              <w:jc w:val="center"/>
              <w:rPr>
                <w:rFonts w:ascii="Simplified Arabic" w:eastAsia="Calibri" w:hAnsi="Simplified Arabic" w:cs="Simplified Arabic"/>
                <w:sz w:val="26"/>
                <w:szCs w:val="26"/>
              </w:rPr>
            </w:pPr>
            <w:r w:rsidRPr="00D624A0">
              <w:rPr>
                <w:rFonts w:ascii="Simplified Arabic" w:eastAsia="Calibri" w:hAnsi="Simplified Arabic" w:cs="Simplified Arabic"/>
                <w:sz w:val="26"/>
                <w:szCs w:val="26"/>
              </w:rPr>
              <w:t>0.87</w:t>
            </w:r>
          </w:p>
        </w:tc>
      </w:tr>
    </w:tbl>
    <w:p w:rsidR="007444F6" w:rsidRDefault="00EC66A3" w:rsidP="00AA53E9">
      <w:pPr>
        <w:spacing w:before="240" w:after="120" w:line="240" w:lineRule="auto"/>
        <w:ind w:left="357"/>
        <w:jc w:val="both"/>
        <w:rPr>
          <w:rFonts w:ascii="Simplified Arabic" w:eastAsia="Calibri" w:hAnsi="Simplified Arabic" w:cs="Simplified Arabic"/>
          <w:sz w:val="26"/>
          <w:szCs w:val="26"/>
          <w:rtl/>
        </w:rPr>
      </w:pPr>
      <w:r w:rsidRPr="00EC66A3">
        <w:rPr>
          <w:rFonts w:ascii="Simplified Arabic" w:eastAsia="Calibri" w:hAnsi="Simplified Arabic" w:cs="Simplified Arabic" w:hint="cs"/>
          <w:sz w:val="26"/>
          <w:szCs w:val="26"/>
          <w:rtl/>
          <w:lang w:bidi="ar-SY"/>
        </w:rPr>
        <w:t>كما تم الـتأكد من ثبات المقياس ب</w:t>
      </w:r>
      <w:r w:rsidR="004724D6" w:rsidRPr="00EC66A3">
        <w:rPr>
          <w:rFonts w:ascii="Simplified Arabic" w:eastAsia="Calibri" w:hAnsi="Simplified Arabic" w:cs="Simplified Arabic" w:hint="cs"/>
          <w:sz w:val="26"/>
          <w:szCs w:val="26"/>
          <w:rtl/>
          <w:lang w:bidi="ar-SY"/>
        </w:rPr>
        <w:t>طريقة ألفا كرونباخ</w:t>
      </w:r>
      <w:r w:rsidR="001A4D74">
        <w:rPr>
          <w:rFonts w:ascii="Simplified Arabic" w:eastAsia="Calibri" w:hAnsi="Simplified Arabic" w:cs="Simplified Arabic" w:hint="cs"/>
          <w:sz w:val="26"/>
          <w:szCs w:val="26"/>
          <w:rtl/>
          <w:lang w:bidi="ar-SY"/>
        </w:rPr>
        <w:t>: حيث تم حساب قيمة معامل ألفا</w:t>
      </w:r>
      <m:oMath>
        <m:d>
          <m:dPr>
            <m:ctrlPr>
              <w:rPr>
                <w:rFonts w:ascii="Cambria Math" w:eastAsia="Calibri" w:hAnsi="Cambria Math" w:cs="Simplified Arabic"/>
                <w:i/>
                <w:sz w:val="26"/>
                <w:szCs w:val="26"/>
              </w:rPr>
            </m:ctrlPr>
          </m:dPr>
          <m:e>
            <m:r>
              <w:rPr>
                <w:rFonts w:ascii="Cambria Math" w:eastAsia="Calibri" w:hAnsi="Cambria Math" w:cs="Simplified Arabic"/>
                <w:sz w:val="26"/>
                <w:szCs w:val="26"/>
              </w:rPr>
              <m:t>α</m:t>
            </m:r>
          </m:e>
        </m:d>
      </m:oMath>
      <w:r w:rsidR="004724D6" w:rsidRPr="00EC66A3">
        <w:rPr>
          <w:rFonts w:ascii="Simplified Arabic" w:eastAsia="Calibri" w:hAnsi="Simplified Arabic" w:cs="Simplified Arabic" w:hint="cs"/>
          <w:sz w:val="26"/>
          <w:szCs w:val="26"/>
          <w:rtl/>
          <w:lang w:bidi="ar-SY"/>
        </w:rPr>
        <w:t xml:space="preserve"> للفقرات الكلية للمقياس ولفقرات كل محور على حده</w:t>
      </w:r>
      <w:r w:rsidR="001A4D74">
        <w:rPr>
          <w:rFonts w:ascii="Simplified Arabic" w:eastAsia="Calibri" w:hAnsi="Simplified Arabic" w:cs="Simplified Arabic" w:hint="cs"/>
          <w:sz w:val="26"/>
          <w:szCs w:val="26"/>
          <w:rtl/>
        </w:rPr>
        <w:t>، وقد بلغت القيمة الكلية لمعامل الثبات ألفا</w:t>
      </w:r>
      <m:oMath>
        <m:d>
          <m:dPr>
            <m:ctrlPr>
              <w:rPr>
                <w:rFonts w:ascii="Cambria Math" w:eastAsia="Calibri" w:hAnsi="Cambria Math" w:cs="Simplified Arabic"/>
                <w:i/>
                <w:sz w:val="26"/>
                <w:szCs w:val="26"/>
              </w:rPr>
            </m:ctrlPr>
          </m:dPr>
          <m:e>
            <m:r>
              <w:rPr>
                <w:rFonts w:ascii="Cambria Math" w:eastAsia="Calibri" w:hAnsi="Cambria Math" w:cs="Simplified Arabic"/>
                <w:sz w:val="26"/>
                <w:szCs w:val="26"/>
              </w:rPr>
              <m:t>α</m:t>
            </m:r>
          </m:e>
        </m:d>
      </m:oMath>
      <w:r w:rsidR="001A4D74">
        <w:rPr>
          <w:rFonts w:ascii="Simplified Arabic" w:eastAsia="Calibri" w:hAnsi="Simplified Arabic" w:cs="Simplified Arabic" w:hint="cs"/>
          <w:sz w:val="26"/>
          <w:szCs w:val="26"/>
          <w:rtl/>
          <w:lang w:bidi="ar-SY"/>
        </w:rPr>
        <w:t>:</w:t>
      </w:r>
      <w:r w:rsidR="001A4D74" w:rsidRPr="00EC66A3">
        <w:rPr>
          <w:rFonts w:ascii="Simplified Arabic" w:eastAsia="Calibri" w:hAnsi="Simplified Arabic" w:cs="Simplified Arabic" w:hint="cs"/>
          <w:sz w:val="26"/>
          <w:szCs w:val="26"/>
          <w:rtl/>
          <w:lang w:bidi="ar-SY"/>
        </w:rPr>
        <w:t xml:space="preserve"> </w:t>
      </w:r>
      <w:r w:rsidR="001A4D74">
        <w:rPr>
          <w:rFonts w:ascii="Simplified Arabic" w:eastAsia="Calibri" w:hAnsi="Simplified Arabic" w:cs="Simplified Arabic" w:hint="cs"/>
          <w:sz w:val="26"/>
          <w:szCs w:val="26"/>
          <w:rtl/>
        </w:rPr>
        <w:t>(0.85) وهي قيمة مرتفعة ومناسبة لأغراض الدراسة. ويوضح الجدول (</w:t>
      </w:r>
      <w:r w:rsidR="0013732B">
        <w:rPr>
          <w:rFonts w:ascii="Simplified Arabic" w:eastAsia="Calibri" w:hAnsi="Simplified Arabic" w:cs="Simplified Arabic" w:hint="cs"/>
          <w:sz w:val="26"/>
          <w:szCs w:val="26"/>
          <w:rtl/>
        </w:rPr>
        <w:t>5</w:t>
      </w:r>
      <w:r w:rsidR="001A4D74">
        <w:rPr>
          <w:rFonts w:ascii="Simplified Arabic" w:eastAsia="Calibri" w:hAnsi="Simplified Arabic" w:cs="Simplified Arabic" w:hint="cs"/>
          <w:sz w:val="26"/>
          <w:szCs w:val="26"/>
          <w:rtl/>
        </w:rPr>
        <w:t>) قيم معامل الثبات لمحاور المقياس.</w:t>
      </w:r>
    </w:p>
    <w:p w:rsidR="00A274CD" w:rsidRPr="00A274CD" w:rsidRDefault="00A274CD" w:rsidP="00AA53E9">
      <w:pPr>
        <w:spacing w:after="120" w:line="240" w:lineRule="auto"/>
        <w:jc w:val="center"/>
        <w:rPr>
          <w:rFonts w:ascii="Simplified Arabic" w:eastAsia="Calibri" w:hAnsi="Simplified Arabic" w:cs="Simplified Arabic"/>
          <w:sz w:val="26"/>
          <w:szCs w:val="26"/>
          <w:rtl/>
          <w:lang w:bidi="ar-SY"/>
        </w:rPr>
      </w:pPr>
      <w:r w:rsidRPr="00A274CD">
        <w:rPr>
          <w:rFonts w:ascii="Simplified Arabic" w:eastAsia="Calibri" w:hAnsi="Simplified Arabic" w:cs="Simplified Arabic" w:hint="cs"/>
          <w:sz w:val="26"/>
          <w:szCs w:val="26"/>
          <w:rtl/>
          <w:lang w:bidi="ar-SY"/>
        </w:rPr>
        <w:t>الجدول (</w:t>
      </w:r>
      <w:r w:rsidR="0013732B">
        <w:rPr>
          <w:rFonts w:ascii="Simplified Arabic" w:eastAsia="Calibri" w:hAnsi="Simplified Arabic" w:cs="Simplified Arabic" w:hint="cs"/>
          <w:sz w:val="26"/>
          <w:szCs w:val="26"/>
          <w:rtl/>
          <w:lang w:bidi="ar-SY"/>
        </w:rPr>
        <w:t>5</w:t>
      </w:r>
      <w:r w:rsidRPr="00A274CD">
        <w:rPr>
          <w:rFonts w:ascii="Simplified Arabic" w:eastAsia="Calibri" w:hAnsi="Simplified Arabic" w:cs="Simplified Arabic" w:hint="cs"/>
          <w:sz w:val="26"/>
          <w:szCs w:val="26"/>
          <w:rtl/>
          <w:lang w:bidi="ar-SY"/>
        </w:rPr>
        <w:t>) معامل ثبات مقياس الاتجاه نحو العمل التشاركي بطريقة ألفا كرونباخ</w:t>
      </w:r>
    </w:p>
    <w:tbl>
      <w:tblPr>
        <w:tblStyle w:val="a4"/>
        <w:bidiVisual/>
        <w:tblW w:w="0" w:type="auto"/>
        <w:jc w:val="center"/>
        <w:tblLook w:val="04A0" w:firstRow="1" w:lastRow="0" w:firstColumn="1" w:lastColumn="0" w:noHBand="0" w:noVBand="1"/>
      </w:tblPr>
      <w:tblGrid>
        <w:gridCol w:w="1999"/>
        <w:gridCol w:w="1826"/>
        <w:gridCol w:w="2129"/>
      </w:tblGrid>
      <w:tr w:rsidR="004724D6" w:rsidRPr="00D624A0" w:rsidTr="00A274CD">
        <w:trPr>
          <w:trHeight w:val="454"/>
          <w:jc w:val="center"/>
        </w:trPr>
        <w:tc>
          <w:tcPr>
            <w:tcW w:w="1999" w:type="dxa"/>
            <w:shd w:val="clear" w:color="auto" w:fill="D9D9D9" w:themeFill="background1" w:themeFillShade="D9"/>
            <w:vAlign w:val="center"/>
          </w:tcPr>
          <w:p w:rsidR="004724D6" w:rsidRPr="0013732B" w:rsidRDefault="004724D6" w:rsidP="00A274CD">
            <w:pPr>
              <w:ind w:left="357"/>
              <w:jc w:val="center"/>
              <w:rPr>
                <w:rFonts w:ascii="Simplified Arabic" w:eastAsia="Calibri" w:hAnsi="Simplified Arabic" w:cs="Simplified Arabic"/>
                <w:b/>
                <w:bCs/>
                <w:sz w:val="26"/>
                <w:szCs w:val="26"/>
                <w:rtl/>
                <w:lang w:bidi="ar-SY"/>
              </w:rPr>
            </w:pPr>
            <w:r w:rsidRPr="0013732B">
              <w:rPr>
                <w:rFonts w:ascii="Simplified Arabic" w:eastAsia="Calibri" w:hAnsi="Simplified Arabic" w:cs="Simplified Arabic" w:hint="cs"/>
                <w:b/>
                <w:bCs/>
                <w:sz w:val="26"/>
                <w:szCs w:val="26"/>
                <w:rtl/>
                <w:lang w:bidi="ar-SY"/>
              </w:rPr>
              <w:t>المحور</w:t>
            </w:r>
          </w:p>
        </w:tc>
        <w:tc>
          <w:tcPr>
            <w:tcW w:w="1826" w:type="dxa"/>
            <w:shd w:val="clear" w:color="auto" w:fill="D9D9D9" w:themeFill="background1" w:themeFillShade="D9"/>
            <w:vAlign w:val="center"/>
          </w:tcPr>
          <w:p w:rsidR="004724D6" w:rsidRPr="0013732B" w:rsidRDefault="004724D6" w:rsidP="00A274CD">
            <w:pPr>
              <w:ind w:left="357"/>
              <w:jc w:val="center"/>
              <w:rPr>
                <w:rFonts w:ascii="Simplified Arabic" w:eastAsia="Calibri" w:hAnsi="Simplified Arabic" w:cs="Simplified Arabic"/>
                <w:b/>
                <w:bCs/>
                <w:sz w:val="26"/>
                <w:szCs w:val="26"/>
                <w:rtl/>
                <w:lang w:bidi="ar-SY"/>
              </w:rPr>
            </w:pPr>
            <w:r w:rsidRPr="0013732B">
              <w:rPr>
                <w:rFonts w:ascii="Simplified Arabic" w:eastAsia="Calibri" w:hAnsi="Simplified Arabic" w:cs="Simplified Arabic"/>
                <w:b/>
                <w:bCs/>
                <w:sz w:val="26"/>
                <w:szCs w:val="26"/>
                <w:rtl/>
                <w:lang w:bidi="ar-SY"/>
              </w:rPr>
              <w:t>عدد الفقرات</w:t>
            </w:r>
          </w:p>
        </w:tc>
        <w:tc>
          <w:tcPr>
            <w:tcW w:w="2129" w:type="dxa"/>
            <w:shd w:val="clear" w:color="auto" w:fill="D9D9D9" w:themeFill="background1" w:themeFillShade="D9"/>
            <w:vAlign w:val="center"/>
          </w:tcPr>
          <w:p w:rsidR="004724D6" w:rsidRPr="0013732B" w:rsidRDefault="004724D6" w:rsidP="00A274CD">
            <w:pPr>
              <w:ind w:left="357"/>
              <w:jc w:val="center"/>
              <w:rPr>
                <w:rFonts w:ascii="Simplified Arabic" w:eastAsia="Calibri" w:hAnsi="Simplified Arabic" w:cs="Simplified Arabic"/>
                <w:b/>
                <w:bCs/>
                <w:sz w:val="26"/>
                <w:szCs w:val="26"/>
                <w:rtl/>
                <w:lang w:bidi="ar-SY"/>
              </w:rPr>
            </w:pPr>
            <w:r w:rsidRPr="0013732B">
              <w:rPr>
                <w:rFonts w:ascii="Simplified Arabic" w:eastAsia="Calibri" w:hAnsi="Simplified Arabic" w:cs="Simplified Arabic" w:hint="cs"/>
                <w:b/>
                <w:bCs/>
                <w:sz w:val="26"/>
                <w:szCs w:val="26"/>
                <w:rtl/>
                <w:lang w:bidi="ar-SY"/>
              </w:rPr>
              <w:t xml:space="preserve">قيمة  </w:t>
            </w:r>
            <m:oMath>
              <m:r>
                <m:rPr>
                  <m:sty m:val="bi"/>
                </m:rPr>
                <w:rPr>
                  <w:rFonts w:ascii="Cambria Math" w:eastAsia="Calibri" w:hAnsi="Cambria Math" w:cs="Cambria Math" w:hint="cs"/>
                  <w:sz w:val="26"/>
                  <w:szCs w:val="26"/>
                  <w:rtl/>
                  <w:lang w:bidi="ar-SY"/>
                </w:rPr>
                <m:t>α</m:t>
              </m:r>
            </m:oMath>
          </w:p>
        </w:tc>
      </w:tr>
      <w:tr w:rsidR="004724D6" w:rsidRPr="00D624A0" w:rsidTr="00A274CD">
        <w:trPr>
          <w:trHeight w:val="454"/>
          <w:jc w:val="center"/>
        </w:trPr>
        <w:tc>
          <w:tcPr>
            <w:tcW w:w="1999" w:type="dxa"/>
            <w:vAlign w:val="center"/>
          </w:tcPr>
          <w:p w:rsidR="004724D6" w:rsidRPr="00D624A0" w:rsidRDefault="004724D6" w:rsidP="00A274CD">
            <w:pPr>
              <w:ind w:left="357"/>
              <w:jc w:val="center"/>
              <w:rPr>
                <w:rFonts w:ascii="Simplified Arabic" w:eastAsia="Calibri" w:hAnsi="Simplified Arabic" w:cs="Simplified Arabic"/>
                <w:sz w:val="26"/>
                <w:szCs w:val="26"/>
                <w:rtl/>
                <w:lang w:bidi="ar-SY"/>
              </w:rPr>
            </w:pPr>
            <w:r w:rsidRPr="00D624A0">
              <w:rPr>
                <w:rFonts w:ascii="Simplified Arabic" w:eastAsia="Calibri" w:hAnsi="Simplified Arabic" w:cs="Simplified Arabic" w:hint="cs"/>
                <w:sz w:val="26"/>
                <w:szCs w:val="26"/>
                <w:rtl/>
                <w:lang w:bidi="ar-SY"/>
              </w:rPr>
              <w:t>الأول</w:t>
            </w:r>
          </w:p>
        </w:tc>
        <w:tc>
          <w:tcPr>
            <w:tcW w:w="1826" w:type="dxa"/>
            <w:vAlign w:val="center"/>
          </w:tcPr>
          <w:p w:rsidR="004724D6" w:rsidRPr="00D624A0" w:rsidRDefault="004724D6" w:rsidP="00A274CD">
            <w:pPr>
              <w:ind w:left="357"/>
              <w:jc w:val="center"/>
              <w:rPr>
                <w:rFonts w:ascii="Simplified Arabic" w:eastAsia="Calibri" w:hAnsi="Simplified Arabic" w:cs="Simplified Arabic"/>
                <w:sz w:val="26"/>
                <w:szCs w:val="26"/>
              </w:rPr>
            </w:pPr>
            <w:r w:rsidRPr="00D624A0">
              <w:rPr>
                <w:rFonts w:ascii="Simplified Arabic" w:eastAsia="Calibri" w:hAnsi="Simplified Arabic" w:cs="Simplified Arabic" w:hint="cs"/>
                <w:sz w:val="26"/>
                <w:szCs w:val="26"/>
                <w:rtl/>
                <w:lang w:bidi="ar-SY"/>
              </w:rPr>
              <w:t>6</w:t>
            </w:r>
          </w:p>
        </w:tc>
        <w:tc>
          <w:tcPr>
            <w:tcW w:w="2129" w:type="dxa"/>
            <w:vAlign w:val="center"/>
          </w:tcPr>
          <w:p w:rsidR="004724D6" w:rsidRPr="00D624A0" w:rsidRDefault="004724D6" w:rsidP="00A274CD">
            <w:pPr>
              <w:ind w:left="357"/>
              <w:jc w:val="center"/>
              <w:rPr>
                <w:rFonts w:ascii="Simplified Arabic" w:eastAsia="Calibri" w:hAnsi="Simplified Arabic" w:cs="Simplified Arabic"/>
                <w:sz w:val="26"/>
                <w:szCs w:val="26"/>
              </w:rPr>
            </w:pPr>
            <w:r w:rsidRPr="00D624A0">
              <w:rPr>
                <w:rFonts w:ascii="Simplified Arabic" w:eastAsia="Calibri" w:hAnsi="Simplified Arabic" w:cs="Simplified Arabic"/>
                <w:sz w:val="26"/>
                <w:szCs w:val="26"/>
              </w:rPr>
              <w:t>0.84</w:t>
            </w:r>
          </w:p>
        </w:tc>
      </w:tr>
      <w:tr w:rsidR="004724D6" w:rsidRPr="00D624A0" w:rsidTr="00A274CD">
        <w:trPr>
          <w:trHeight w:val="454"/>
          <w:jc w:val="center"/>
        </w:trPr>
        <w:tc>
          <w:tcPr>
            <w:tcW w:w="1999" w:type="dxa"/>
            <w:vAlign w:val="center"/>
          </w:tcPr>
          <w:p w:rsidR="004724D6" w:rsidRPr="00D624A0" w:rsidRDefault="004724D6" w:rsidP="00A274CD">
            <w:pPr>
              <w:ind w:left="357"/>
              <w:jc w:val="center"/>
              <w:rPr>
                <w:rFonts w:ascii="Simplified Arabic" w:eastAsia="Calibri" w:hAnsi="Simplified Arabic" w:cs="Simplified Arabic"/>
                <w:sz w:val="26"/>
                <w:szCs w:val="26"/>
                <w:rtl/>
                <w:lang w:bidi="ar-SY"/>
              </w:rPr>
            </w:pPr>
            <w:r w:rsidRPr="00D624A0">
              <w:rPr>
                <w:rFonts w:ascii="Simplified Arabic" w:eastAsia="Calibri" w:hAnsi="Simplified Arabic" w:cs="Simplified Arabic" w:hint="cs"/>
                <w:sz w:val="26"/>
                <w:szCs w:val="26"/>
                <w:rtl/>
                <w:lang w:bidi="ar-SY"/>
              </w:rPr>
              <w:t>الثاني</w:t>
            </w:r>
          </w:p>
        </w:tc>
        <w:tc>
          <w:tcPr>
            <w:tcW w:w="1826" w:type="dxa"/>
            <w:vAlign w:val="center"/>
          </w:tcPr>
          <w:p w:rsidR="004724D6" w:rsidRPr="00D624A0" w:rsidRDefault="004724D6" w:rsidP="00A274CD">
            <w:pPr>
              <w:ind w:left="357"/>
              <w:jc w:val="center"/>
              <w:rPr>
                <w:rFonts w:ascii="Simplified Arabic" w:eastAsia="Calibri" w:hAnsi="Simplified Arabic" w:cs="Simplified Arabic"/>
                <w:sz w:val="26"/>
                <w:szCs w:val="26"/>
              </w:rPr>
            </w:pPr>
            <w:r w:rsidRPr="00D624A0">
              <w:rPr>
                <w:rFonts w:ascii="Simplified Arabic" w:eastAsia="Calibri" w:hAnsi="Simplified Arabic" w:cs="Simplified Arabic" w:hint="cs"/>
                <w:sz w:val="26"/>
                <w:szCs w:val="26"/>
                <w:rtl/>
                <w:lang w:bidi="ar-SY"/>
              </w:rPr>
              <w:t>6</w:t>
            </w:r>
          </w:p>
        </w:tc>
        <w:tc>
          <w:tcPr>
            <w:tcW w:w="2129" w:type="dxa"/>
            <w:vAlign w:val="center"/>
          </w:tcPr>
          <w:p w:rsidR="004724D6" w:rsidRPr="00D624A0" w:rsidRDefault="004724D6" w:rsidP="00A274CD">
            <w:pPr>
              <w:ind w:left="357"/>
              <w:jc w:val="center"/>
              <w:rPr>
                <w:rFonts w:ascii="Simplified Arabic" w:eastAsia="Calibri" w:hAnsi="Simplified Arabic" w:cs="Simplified Arabic"/>
                <w:sz w:val="26"/>
                <w:szCs w:val="26"/>
              </w:rPr>
            </w:pPr>
            <w:r w:rsidRPr="00D624A0">
              <w:rPr>
                <w:rFonts w:ascii="Simplified Arabic" w:eastAsia="Calibri" w:hAnsi="Simplified Arabic" w:cs="Simplified Arabic"/>
                <w:sz w:val="26"/>
                <w:szCs w:val="26"/>
              </w:rPr>
              <w:t>0.79</w:t>
            </w:r>
          </w:p>
        </w:tc>
      </w:tr>
      <w:tr w:rsidR="004724D6" w:rsidRPr="00D624A0" w:rsidTr="00A274CD">
        <w:trPr>
          <w:trHeight w:val="454"/>
          <w:jc w:val="center"/>
        </w:trPr>
        <w:tc>
          <w:tcPr>
            <w:tcW w:w="1999" w:type="dxa"/>
            <w:vAlign w:val="center"/>
          </w:tcPr>
          <w:p w:rsidR="004724D6" w:rsidRPr="00D624A0" w:rsidRDefault="004724D6" w:rsidP="00A274CD">
            <w:pPr>
              <w:ind w:left="357"/>
              <w:jc w:val="center"/>
              <w:rPr>
                <w:rFonts w:ascii="Simplified Arabic" w:eastAsia="Calibri" w:hAnsi="Simplified Arabic" w:cs="Simplified Arabic"/>
                <w:sz w:val="26"/>
                <w:szCs w:val="26"/>
                <w:rtl/>
                <w:lang w:bidi="ar-SY"/>
              </w:rPr>
            </w:pPr>
            <w:r w:rsidRPr="00D624A0">
              <w:rPr>
                <w:rFonts w:ascii="Simplified Arabic" w:eastAsia="Calibri" w:hAnsi="Simplified Arabic" w:cs="Simplified Arabic" w:hint="cs"/>
                <w:sz w:val="26"/>
                <w:szCs w:val="26"/>
                <w:rtl/>
                <w:lang w:bidi="ar-SY"/>
              </w:rPr>
              <w:t>الثالث</w:t>
            </w:r>
          </w:p>
        </w:tc>
        <w:tc>
          <w:tcPr>
            <w:tcW w:w="1826" w:type="dxa"/>
            <w:vAlign w:val="center"/>
          </w:tcPr>
          <w:p w:rsidR="004724D6" w:rsidRPr="00D624A0" w:rsidRDefault="004724D6" w:rsidP="00A274CD">
            <w:pPr>
              <w:ind w:left="357"/>
              <w:jc w:val="center"/>
              <w:rPr>
                <w:rFonts w:ascii="Simplified Arabic" w:eastAsia="Calibri" w:hAnsi="Simplified Arabic" w:cs="Simplified Arabic"/>
                <w:sz w:val="26"/>
                <w:szCs w:val="26"/>
              </w:rPr>
            </w:pPr>
            <w:r w:rsidRPr="00D624A0">
              <w:rPr>
                <w:rFonts w:ascii="Simplified Arabic" w:eastAsia="Calibri" w:hAnsi="Simplified Arabic" w:cs="Simplified Arabic" w:hint="cs"/>
                <w:sz w:val="26"/>
                <w:szCs w:val="26"/>
                <w:rtl/>
                <w:lang w:bidi="ar-SY"/>
              </w:rPr>
              <w:t>6</w:t>
            </w:r>
          </w:p>
        </w:tc>
        <w:tc>
          <w:tcPr>
            <w:tcW w:w="2129" w:type="dxa"/>
            <w:vAlign w:val="center"/>
          </w:tcPr>
          <w:p w:rsidR="004724D6" w:rsidRPr="00D624A0" w:rsidRDefault="004724D6" w:rsidP="00A274CD">
            <w:pPr>
              <w:ind w:left="357"/>
              <w:jc w:val="center"/>
              <w:rPr>
                <w:rFonts w:ascii="Simplified Arabic" w:eastAsia="Calibri" w:hAnsi="Simplified Arabic" w:cs="Simplified Arabic"/>
                <w:sz w:val="26"/>
                <w:szCs w:val="26"/>
              </w:rPr>
            </w:pPr>
            <w:r w:rsidRPr="00D624A0">
              <w:rPr>
                <w:rFonts w:ascii="Simplified Arabic" w:eastAsia="Calibri" w:hAnsi="Simplified Arabic" w:cs="Simplified Arabic"/>
                <w:sz w:val="26"/>
                <w:szCs w:val="26"/>
              </w:rPr>
              <w:t>0.81</w:t>
            </w:r>
          </w:p>
        </w:tc>
      </w:tr>
      <w:tr w:rsidR="004724D6" w:rsidRPr="00D624A0" w:rsidTr="00A274CD">
        <w:trPr>
          <w:trHeight w:val="454"/>
          <w:jc w:val="center"/>
        </w:trPr>
        <w:tc>
          <w:tcPr>
            <w:tcW w:w="1999" w:type="dxa"/>
            <w:shd w:val="clear" w:color="auto" w:fill="D9D9D9" w:themeFill="background1" w:themeFillShade="D9"/>
            <w:vAlign w:val="center"/>
          </w:tcPr>
          <w:p w:rsidR="004724D6" w:rsidRPr="00D624A0" w:rsidRDefault="004724D6" w:rsidP="00A274CD">
            <w:pPr>
              <w:ind w:left="357"/>
              <w:jc w:val="center"/>
              <w:rPr>
                <w:rFonts w:ascii="Simplified Arabic" w:eastAsia="Calibri" w:hAnsi="Simplified Arabic" w:cs="Simplified Arabic"/>
                <w:sz w:val="26"/>
                <w:szCs w:val="26"/>
                <w:rtl/>
                <w:lang w:bidi="ar-SY"/>
              </w:rPr>
            </w:pPr>
            <w:r w:rsidRPr="00D624A0">
              <w:rPr>
                <w:rFonts w:ascii="Simplified Arabic" w:eastAsia="Calibri" w:hAnsi="Simplified Arabic" w:cs="Simplified Arabic" w:hint="cs"/>
                <w:sz w:val="26"/>
                <w:szCs w:val="26"/>
                <w:rtl/>
                <w:lang w:bidi="ar-SY"/>
              </w:rPr>
              <w:t>المقياس الكلي</w:t>
            </w:r>
          </w:p>
        </w:tc>
        <w:tc>
          <w:tcPr>
            <w:tcW w:w="1826" w:type="dxa"/>
            <w:shd w:val="clear" w:color="auto" w:fill="D9D9D9" w:themeFill="background1" w:themeFillShade="D9"/>
            <w:vAlign w:val="center"/>
          </w:tcPr>
          <w:p w:rsidR="004724D6" w:rsidRPr="00D624A0" w:rsidRDefault="004724D6" w:rsidP="00A274CD">
            <w:pPr>
              <w:ind w:left="357"/>
              <w:jc w:val="center"/>
              <w:rPr>
                <w:rFonts w:ascii="Simplified Arabic" w:eastAsia="Calibri" w:hAnsi="Simplified Arabic" w:cs="Simplified Arabic"/>
                <w:sz w:val="26"/>
                <w:szCs w:val="26"/>
              </w:rPr>
            </w:pPr>
            <w:r w:rsidRPr="00D624A0">
              <w:rPr>
                <w:rFonts w:ascii="Simplified Arabic" w:eastAsia="Calibri" w:hAnsi="Simplified Arabic" w:cs="Simplified Arabic" w:hint="cs"/>
                <w:sz w:val="26"/>
                <w:szCs w:val="26"/>
                <w:rtl/>
                <w:lang w:bidi="ar-SY"/>
              </w:rPr>
              <w:t>18</w:t>
            </w:r>
          </w:p>
        </w:tc>
        <w:tc>
          <w:tcPr>
            <w:tcW w:w="2129" w:type="dxa"/>
            <w:shd w:val="clear" w:color="auto" w:fill="D9D9D9" w:themeFill="background1" w:themeFillShade="D9"/>
            <w:vAlign w:val="center"/>
          </w:tcPr>
          <w:p w:rsidR="004724D6" w:rsidRPr="00D624A0" w:rsidRDefault="004724D6" w:rsidP="00A274CD">
            <w:pPr>
              <w:ind w:left="357"/>
              <w:jc w:val="center"/>
              <w:rPr>
                <w:rFonts w:ascii="Simplified Arabic" w:eastAsia="Calibri" w:hAnsi="Simplified Arabic" w:cs="Simplified Arabic"/>
                <w:sz w:val="26"/>
                <w:szCs w:val="26"/>
              </w:rPr>
            </w:pPr>
            <w:r w:rsidRPr="00D624A0">
              <w:rPr>
                <w:rFonts w:ascii="Simplified Arabic" w:eastAsia="Calibri" w:hAnsi="Simplified Arabic" w:cs="Simplified Arabic"/>
                <w:sz w:val="26"/>
                <w:szCs w:val="26"/>
              </w:rPr>
              <w:t>0.85</w:t>
            </w:r>
          </w:p>
        </w:tc>
      </w:tr>
    </w:tbl>
    <w:p w:rsidR="0058734E" w:rsidRDefault="00A274CD" w:rsidP="00AA53E9">
      <w:pPr>
        <w:pStyle w:val="a3"/>
        <w:numPr>
          <w:ilvl w:val="0"/>
          <w:numId w:val="30"/>
        </w:numPr>
        <w:spacing w:before="360" w:after="0" w:line="240" w:lineRule="auto"/>
        <w:ind w:left="420" w:hanging="295"/>
        <w:contextualSpacing w:val="0"/>
        <w:jc w:val="both"/>
        <w:rPr>
          <w:rFonts w:ascii="Simplified Arabic" w:eastAsia="Calibri" w:hAnsi="Simplified Arabic" w:cs="Simplified Arabic"/>
          <w:sz w:val="26"/>
          <w:szCs w:val="26"/>
        </w:rPr>
      </w:pPr>
      <w:r w:rsidRPr="00A274CD">
        <w:rPr>
          <w:rFonts w:ascii="Simplified Arabic" w:eastAsia="Calibri" w:hAnsi="Simplified Arabic" w:cs="Simplified Arabic" w:hint="cs"/>
          <w:b/>
          <w:bCs/>
          <w:sz w:val="26"/>
          <w:szCs w:val="26"/>
          <w:rtl/>
        </w:rPr>
        <w:lastRenderedPageBreak/>
        <w:t>الأساليب الإحصائية المستخدمة</w:t>
      </w:r>
      <w:r w:rsidR="00AC703A">
        <w:rPr>
          <w:rFonts w:ascii="Simplified Arabic" w:eastAsia="Calibri" w:hAnsi="Simplified Arabic" w:cs="Simplified Arabic" w:hint="cs"/>
          <w:b/>
          <w:bCs/>
          <w:sz w:val="26"/>
          <w:szCs w:val="26"/>
          <w:rtl/>
        </w:rPr>
        <w:t xml:space="preserve"> في تحليل البيانات</w:t>
      </w:r>
      <w:r w:rsidRPr="00A274CD">
        <w:rPr>
          <w:rFonts w:ascii="Simplified Arabic" w:eastAsia="Calibri" w:hAnsi="Simplified Arabic" w:cs="Simplified Arabic" w:hint="cs"/>
          <w:b/>
          <w:bCs/>
          <w:sz w:val="26"/>
          <w:szCs w:val="26"/>
          <w:rtl/>
        </w:rPr>
        <w:t>:</w:t>
      </w:r>
      <w:r>
        <w:rPr>
          <w:rFonts w:ascii="Simplified Arabic" w:eastAsia="Calibri" w:hAnsi="Simplified Arabic" w:cs="Simplified Arabic" w:hint="cs"/>
          <w:b/>
          <w:bCs/>
          <w:sz w:val="26"/>
          <w:szCs w:val="26"/>
          <w:rtl/>
        </w:rPr>
        <w:t xml:space="preserve"> </w:t>
      </w:r>
    </w:p>
    <w:p w:rsidR="00123306" w:rsidRPr="00DD18E9" w:rsidRDefault="00AC703A" w:rsidP="00AC703A">
      <w:pPr>
        <w:spacing w:after="0" w:line="240" w:lineRule="auto"/>
        <w:ind w:left="125"/>
        <w:jc w:val="both"/>
        <w:rPr>
          <w:rFonts w:ascii="Simplified Arabic" w:eastAsia="Calibri" w:hAnsi="Simplified Arabic" w:cs="Simplified Arabic"/>
          <w:sz w:val="26"/>
          <w:szCs w:val="26"/>
          <w:rtl/>
        </w:rPr>
      </w:pPr>
      <w:r w:rsidRPr="0058734E">
        <w:rPr>
          <w:rFonts w:ascii="Simplified Arabic" w:eastAsia="Calibri" w:hAnsi="Simplified Arabic" w:cs="Simplified Arabic" w:hint="cs"/>
          <w:sz w:val="26"/>
          <w:szCs w:val="26"/>
          <w:rtl/>
        </w:rPr>
        <w:t>قامت الباحثة باستخدام برنامج (</w:t>
      </w:r>
      <w:r w:rsidRPr="0058734E">
        <w:rPr>
          <w:rFonts w:ascii="Simplified Arabic" w:eastAsia="Calibri" w:hAnsi="Simplified Arabic" w:cs="Simplified Arabic"/>
          <w:sz w:val="26"/>
          <w:szCs w:val="26"/>
        </w:rPr>
        <w:t>SPSS</w:t>
      </w:r>
      <w:r w:rsidRPr="0058734E">
        <w:rPr>
          <w:rFonts w:ascii="Simplified Arabic" w:eastAsia="Calibri" w:hAnsi="Simplified Arabic" w:cs="Simplified Arabic" w:hint="cs"/>
          <w:sz w:val="26"/>
          <w:szCs w:val="26"/>
          <w:rtl/>
        </w:rPr>
        <w:t>)</w:t>
      </w:r>
      <w:r>
        <w:rPr>
          <w:rFonts w:ascii="Simplified Arabic" w:eastAsia="Calibri" w:hAnsi="Simplified Arabic" w:cs="Simplified Arabic" w:hint="cs"/>
          <w:sz w:val="26"/>
          <w:szCs w:val="26"/>
          <w:rtl/>
        </w:rPr>
        <w:t xml:space="preserve"> </w:t>
      </w:r>
      <w:r w:rsidR="00A274CD" w:rsidRPr="0058734E">
        <w:rPr>
          <w:rFonts w:ascii="Simplified Arabic" w:eastAsia="Calibri" w:hAnsi="Simplified Arabic" w:cs="Simplified Arabic" w:hint="cs"/>
          <w:sz w:val="26"/>
          <w:szCs w:val="26"/>
          <w:rtl/>
        </w:rPr>
        <w:t>بغرض معالجة البيانات واستخلاص نتائج ا</w:t>
      </w:r>
      <w:r>
        <w:rPr>
          <w:rFonts w:ascii="Simplified Arabic" w:eastAsia="Calibri" w:hAnsi="Simplified Arabic" w:cs="Simplified Arabic" w:hint="cs"/>
          <w:sz w:val="26"/>
          <w:szCs w:val="26"/>
          <w:rtl/>
        </w:rPr>
        <w:t>لبحث،</w:t>
      </w:r>
      <w:r w:rsidR="00A274CD" w:rsidRPr="0058734E">
        <w:rPr>
          <w:rFonts w:ascii="Simplified Arabic" w:eastAsia="Calibri" w:hAnsi="Simplified Arabic" w:cs="Simplified Arabic" w:hint="cs"/>
          <w:sz w:val="26"/>
          <w:szCs w:val="26"/>
          <w:rtl/>
        </w:rPr>
        <w:t xml:space="preserve"> حيث تم </w:t>
      </w:r>
      <w:r>
        <w:rPr>
          <w:rFonts w:ascii="Simplified Arabic" w:eastAsia="Calibri" w:hAnsi="Simplified Arabic" w:cs="Simplified Arabic" w:hint="cs"/>
          <w:sz w:val="26"/>
          <w:szCs w:val="26"/>
          <w:rtl/>
        </w:rPr>
        <w:t>استخدام</w:t>
      </w:r>
      <w:r w:rsidR="00A274CD" w:rsidRPr="0058734E">
        <w:rPr>
          <w:rFonts w:ascii="Simplified Arabic" w:eastAsia="Calibri" w:hAnsi="Simplified Arabic" w:cs="Simplified Arabic" w:hint="cs"/>
          <w:sz w:val="26"/>
          <w:szCs w:val="26"/>
          <w:rtl/>
        </w:rPr>
        <w:t xml:space="preserve"> اختبار </w:t>
      </w:r>
      <w:r w:rsidR="00DF08AF" w:rsidRPr="0058734E">
        <w:rPr>
          <w:rFonts w:ascii="Simplified Arabic" w:eastAsia="Calibri" w:hAnsi="Simplified Arabic" w:cs="Simplified Arabic" w:hint="cs"/>
          <w:sz w:val="26"/>
          <w:szCs w:val="26"/>
          <w:rtl/>
        </w:rPr>
        <w:t>(ت) لمجموعتين مستقلتين</w:t>
      </w:r>
      <w:r w:rsidR="0051540C">
        <w:rPr>
          <w:rFonts w:ascii="Simplified Arabic" w:eastAsia="Calibri" w:hAnsi="Simplified Arabic" w:cs="Simplified Arabic" w:hint="cs"/>
          <w:sz w:val="26"/>
          <w:szCs w:val="26"/>
          <w:rtl/>
        </w:rPr>
        <w:t xml:space="preserve"> </w:t>
      </w:r>
      <w:r w:rsidR="0051540C" w:rsidRPr="001A19A5">
        <w:rPr>
          <w:rFonts w:ascii="Simplified Arabic" w:eastAsia="Calibri" w:hAnsi="Simplified Arabic" w:cs="Simplified Arabic" w:hint="cs"/>
          <w:sz w:val="28"/>
          <w:szCs w:val="28"/>
          <w:rtl/>
          <w:lang w:bidi="ar-SY"/>
        </w:rPr>
        <w:t>(</w:t>
      </w:r>
      <w:r w:rsidR="0051540C" w:rsidRPr="001A19A5">
        <w:rPr>
          <w:rFonts w:ascii="Simplified Arabic" w:eastAsia="Calibri" w:hAnsi="Simplified Arabic" w:cs="Simplified Arabic"/>
          <w:sz w:val="28"/>
          <w:szCs w:val="28"/>
        </w:rPr>
        <w:t>Independent Sample T -Test</w:t>
      </w:r>
      <w:r w:rsidR="0051540C" w:rsidRPr="001A19A5">
        <w:rPr>
          <w:rFonts w:ascii="Simplified Arabic" w:eastAsia="Calibri" w:hAnsi="Simplified Arabic" w:cs="Simplified Arabic" w:hint="cs"/>
          <w:sz w:val="28"/>
          <w:szCs w:val="28"/>
          <w:rtl/>
          <w:lang w:bidi="ar-SY"/>
        </w:rPr>
        <w:t>)</w:t>
      </w:r>
      <w:r w:rsidR="007444F6">
        <w:rPr>
          <w:rFonts w:ascii="Simplified Arabic" w:eastAsia="Calibri" w:hAnsi="Simplified Arabic" w:cs="Simplified Arabic" w:hint="cs"/>
          <w:sz w:val="26"/>
          <w:szCs w:val="26"/>
          <w:rtl/>
        </w:rPr>
        <w:t xml:space="preserve"> للكشف عن دلالة الفروق بين متوسطات درجات الأطفال المهملين أسرياً والأطفال غير المهملين أسرياً على مقياس الاتجاه نحو العمل التشاركي، وللكشف </w:t>
      </w:r>
      <w:r>
        <w:rPr>
          <w:rFonts w:ascii="Simplified Arabic" w:eastAsia="Calibri" w:hAnsi="Simplified Arabic" w:cs="Simplified Arabic" w:hint="cs"/>
          <w:sz w:val="26"/>
          <w:szCs w:val="26"/>
          <w:rtl/>
        </w:rPr>
        <w:t xml:space="preserve">أيضاً </w:t>
      </w:r>
      <w:r w:rsidR="007444F6">
        <w:rPr>
          <w:rFonts w:ascii="Simplified Arabic" w:eastAsia="Calibri" w:hAnsi="Simplified Arabic" w:cs="Simplified Arabic" w:hint="cs"/>
          <w:sz w:val="26"/>
          <w:szCs w:val="26"/>
          <w:rtl/>
        </w:rPr>
        <w:t>عن دلالة الفروق بين الذكور والإناث</w:t>
      </w:r>
      <w:r w:rsidR="001B5741">
        <w:rPr>
          <w:rFonts w:ascii="Simplified Arabic" w:eastAsia="Calibri" w:hAnsi="Simplified Arabic" w:cs="Simplified Arabic" w:hint="cs"/>
          <w:sz w:val="26"/>
          <w:szCs w:val="26"/>
          <w:rtl/>
        </w:rPr>
        <w:t xml:space="preserve"> المهملين أسرياً</w:t>
      </w:r>
      <w:r w:rsidR="007444F6">
        <w:rPr>
          <w:rFonts w:ascii="Simplified Arabic" w:eastAsia="Calibri" w:hAnsi="Simplified Arabic" w:cs="Simplified Arabic" w:hint="cs"/>
          <w:sz w:val="26"/>
          <w:szCs w:val="26"/>
          <w:rtl/>
        </w:rPr>
        <w:t xml:space="preserve"> على مقياس الاتجاه نحو العمل التشاركي،</w:t>
      </w:r>
      <w:r w:rsidR="00DF08AF" w:rsidRPr="0058734E">
        <w:rPr>
          <w:rFonts w:ascii="Simplified Arabic" w:eastAsia="Calibri" w:hAnsi="Simplified Arabic" w:cs="Simplified Arabic" w:hint="cs"/>
          <w:sz w:val="26"/>
          <w:szCs w:val="26"/>
          <w:rtl/>
        </w:rPr>
        <w:t xml:space="preserve"> كما تم </w:t>
      </w:r>
      <w:r w:rsidR="007444F6">
        <w:rPr>
          <w:rFonts w:ascii="Simplified Arabic" w:eastAsia="Calibri" w:hAnsi="Simplified Arabic" w:cs="Simplified Arabic" w:hint="cs"/>
          <w:sz w:val="26"/>
          <w:szCs w:val="26"/>
          <w:rtl/>
        </w:rPr>
        <w:t>استخدام</w:t>
      </w:r>
      <w:r w:rsidR="00DF08AF" w:rsidRPr="0058734E">
        <w:rPr>
          <w:rFonts w:ascii="Simplified Arabic" w:eastAsia="Calibri" w:hAnsi="Simplified Arabic" w:cs="Simplified Arabic" w:hint="cs"/>
          <w:sz w:val="26"/>
          <w:szCs w:val="26"/>
          <w:rtl/>
        </w:rPr>
        <w:t xml:space="preserve"> تحليل التباين</w:t>
      </w:r>
      <w:r w:rsidR="001B5741">
        <w:rPr>
          <w:rFonts w:ascii="Simplified Arabic" w:eastAsia="Calibri" w:hAnsi="Simplified Arabic" w:cs="Simplified Arabic" w:hint="cs"/>
          <w:sz w:val="26"/>
          <w:szCs w:val="26"/>
          <w:rtl/>
        </w:rPr>
        <w:t xml:space="preserve"> (</w:t>
      </w:r>
      <w:r w:rsidR="001B5741">
        <w:rPr>
          <w:rFonts w:ascii="Simplified Arabic" w:eastAsia="Calibri" w:hAnsi="Simplified Arabic" w:cs="Simplified Arabic"/>
          <w:sz w:val="26"/>
          <w:szCs w:val="26"/>
        </w:rPr>
        <w:t>ANOVA</w:t>
      </w:r>
      <w:r w:rsidR="001B5741">
        <w:rPr>
          <w:rFonts w:ascii="Simplified Arabic" w:eastAsia="Calibri" w:hAnsi="Simplified Arabic" w:cs="Simplified Arabic" w:hint="cs"/>
          <w:sz w:val="26"/>
          <w:szCs w:val="26"/>
          <w:rtl/>
        </w:rPr>
        <w:t>) لمعرفة دلالة الفروق تبعاً لمتغير مقدم الرعاية (الأب، الأم، كلا الوالدين)</w:t>
      </w:r>
      <w:r>
        <w:rPr>
          <w:rFonts w:ascii="Simplified Arabic" w:eastAsia="Calibri" w:hAnsi="Simplified Arabic" w:cs="Simplified Arabic" w:hint="cs"/>
          <w:sz w:val="26"/>
          <w:szCs w:val="26"/>
          <w:rtl/>
        </w:rPr>
        <w:t>، وتبعاً لمتغير دخل الأسرة (منخفض، متوسط، جيد)</w:t>
      </w:r>
      <w:r w:rsidR="00DF08AF" w:rsidRPr="0058734E">
        <w:rPr>
          <w:rFonts w:ascii="Simplified Arabic" w:eastAsia="Calibri" w:hAnsi="Simplified Arabic" w:cs="Simplified Arabic" w:hint="cs"/>
          <w:sz w:val="26"/>
          <w:szCs w:val="26"/>
          <w:rtl/>
        </w:rPr>
        <w:t>.</w:t>
      </w:r>
      <w:r w:rsidR="0064434A">
        <w:rPr>
          <w:rFonts w:ascii="Simplified Arabic" w:eastAsia="Calibri" w:hAnsi="Simplified Arabic" w:cs="Simplified Arabic" w:hint="cs"/>
          <w:sz w:val="26"/>
          <w:szCs w:val="26"/>
          <w:rtl/>
        </w:rPr>
        <w:t xml:space="preserve"> </w:t>
      </w:r>
      <w:r w:rsidR="00DF08AF" w:rsidRPr="0058734E">
        <w:rPr>
          <w:rFonts w:ascii="Simplified Arabic" w:eastAsia="Calibri" w:hAnsi="Simplified Arabic" w:cs="Simplified Arabic" w:hint="cs"/>
          <w:sz w:val="26"/>
          <w:szCs w:val="26"/>
          <w:rtl/>
        </w:rPr>
        <w:t xml:space="preserve"> </w:t>
      </w:r>
    </w:p>
    <w:p w:rsidR="00615F7B" w:rsidRPr="009B5316" w:rsidRDefault="00123306" w:rsidP="00761A00">
      <w:pPr>
        <w:pStyle w:val="a3"/>
        <w:numPr>
          <w:ilvl w:val="0"/>
          <w:numId w:val="30"/>
        </w:numPr>
        <w:spacing w:after="0" w:line="240" w:lineRule="auto"/>
        <w:ind w:left="423" w:hanging="296"/>
        <w:jc w:val="both"/>
        <w:rPr>
          <w:rFonts w:ascii="Simplified Arabic" w:eastAsia="Calibri" w:hAnsi="Simplified Arabic" w:cs="Simplified Arabic"/>
          <w:sz w:val="26"/>
          <w:szCs w:val="26"/>
        </w:rPr>
      </w:pPr>
      <w:r w:rsidRPr="009B5316">
        <w:rPr>
          <w:rFonts w:ascii="Simplified Arabic" w:eastAsia="Calibri" w:hAnsi="Simplified Arabic" w:cs="Simplified Arabic" w:hint="cs"/>
          <w:b/>
          <w:bCs/>
          <w:sz w:val="26"/>
          <w:szCs w:val="26"/>
          <w:rtl/>
        </w:rPr>
        <w:t xml:space="preserve">عرض </w:t>
      </w:r>
      <w:r w:rsidR="009B5316" w:rsidRPr="009B5316">
        <w:rPr>
          <w:rFonts w:ascii="Simplified Arabic" w:eastAsia="Calibri" w:hAnsi="Simplified Arabic" w:cs="Simplified Arabic" w:hint="cs"/>
          <w:b/>
          <w:bCs/>
          <w:sz w:val="26"/>
          <w:szCs w:val="26"/>
          <w:rtl/>
        </w:rPr>
        <w:t>نتائج</w:t>
      </w:r>
      <w:r w:rsidR="00761A00" w:rsidRPr="009B5316">
        <w:rPr>
          <w:rFonts w:ascii="Simplified Arabic" w:eastAsia="Calibri" w:hAnsi="Simplified Arabic" w:cs="Simplified Arabic" w:hint="cs"/>
          <w:b/>
          <w:bCs/>
          <w:sz w:val="26"/>
          <w:szCs w:val="26"/>
          <w:rtl/>
        </w:rPr>
        <w:t xml:space="preserve"> الدراسة</w:t>
      </w:r>
      <w:r w:rsidRPr="009B5316">
        <w:rPr>
          <w:rFonts w:ascii="Simplified Arabic" w:eastAsia="Calibri" w:hAnsi="Simplified Arabic" w:cs="Simplified Arabic" w:hint="cs"/>
          <w:b/>
          <w:bCs/>
          <w:sz w:val="26"/>
          <w:szCs w:val="26"/>
          <w:rtl/>
        </w:rPr>
        <w:t xml:space="preserve"> وتفسيرها: </w:t>
      </w:r>
    </w:p>
    <w:p w:rsidR="009B5316" w:rsidRDefault="00802A5C" w:rsidP="006E365A">
      <w:pPr>
        <w:spacing w:after="0" w:line="240" w:lineRule="auto"/>
        <w:ind w:left="127"/>
        <w:jc w:val="both"/>
        <w:rPr>
          <w:rFonts w:ascii="Simplified Arabic" w:eastAsia="Calibri" w:hAnsi="Simplified Arabic" w:cs="Simplified Arabic"/>
          <w:sz w:val="26"/>
          <w:szCs w:val="26"/>
          <w:rtl/>
        </w:rPr>
      </w:pPr>
      <w:r w:rsidRPr="009B5316">
        <w:rPr>
          <w:rFonts w:ascii="Simplified Arabic" w:eastAsia="Calibri" w:hAnsi="Simplified Arabic" w:cs="Simplified Arabic" w:hint="cs"/>
          <w:sz w:val="26"/>
          <w:szCs w:val="26"/>
          <w:rtl/>
        </w:rPr>
        <w:t xml:space="preserve">للإجابة عن </w:t>
      </w:r>
      <w:r w:rsidR="006E365A">
        <w:rPr>
          <w:rFonts w:ascii="Simplified Arabic" w:eastAsia="Calibri" w:hAnsi="Simplified Arabic" w:cs="Simplified Arabic" w:hint="cs"/>
          <w:sz w:val="26"/>
          <w:szCs w:val="26"/>
          <w:rtl/>
        </w:rPr>
        <w:t>سؤال</w:t>
      </w:r>
      <w:r w:rsidRPr="009B5316">
        <w:rPr>
          <w:rFonts w:ascii="Simplified Arabic" w:eastAsia="Calibri" w:hAnsi="Simplified Arabic" w:cs="Simplified Arabic" w:hint="cs"/>
          <w:sz w:val="26"/>
          <w:szCs w:val="26"/>
          <w:rtl/>
        </w:rPr>
        <w:t xml:space="preserve"> الدراسة </w:t>
      </w:r>
      <w:r w:rsidR="006E365A">
        <w:rPr>
          <w:rFonts w:ascii="Simplified Arabic" w:eastAsia="Calibri" w:hAnsi="Simplified Arabic" w:cs="Simplified Arabic" w:hint="cs"/>
          <w:sz w:val="26"/>
          <w:szCs w:val="26"/>
          <w:rtl/>
        </w:rPr>
        <w:t xml:space="preserve">الرئيسي </w:t>
      </w:r>
      <w:r w:rsidRPr="009B5316">
        <w:rPr>
          <w:rFonts w:ascii="Simplified Arabic" w:eastAsia="Calibri" w:hAnsi="Simplified Arabic" w:cs="Simplified Arabic" w:hint="cs"/>
          <w:sz w:val="26"/>
          <w:szCs w:val="26"/>
          <w:rtl/>
        </w:rPr>
        <w:t>تم تفريغ البيانات وإجراء التحليلات الإحصائية باستخدام برنامج (</w:t>
      </w:r>
      <w:r w:rsidRPr="009B5316">
        <w:rPr>
          <w:rFonts w:ascii="Simplified Arabic" w:eastAsia="Calibri" w:hAnsi="Simplified Arabic" w:cs="Simplified Arabic"/>
          <w:sz w:val="26"/>
          <w:szCs w:val="26"/>
        </w:rPr>
        <w:t>SPSS</w:t>
      </w:r>
      <w:r w:rsidRPr="009B5316">
        <w:rPr>
          <w:rFonts w:ascii="Simplified Arabic" w:eastAsia="Calibri" w:hAnsi="Simplified Arabic" w:cs="Simplified Arabic" w:hint="cs"/>
          <w:sz w:val="26"/>
          <w:szCs w:val="26"/>
          <w:rtl/>
        </w:rPr>
        <w:t>) للوصول إلى النتائج</w:t>
      </w:r>
      <w:r w:rsidR="00615F7B" w:rsidRPr="009B5316">
        <w:rPr>
          <w:rFonts w:ascii="Simplified Arabic" w:eastAsia="Calibri" w:hAnsi="Simplified Arabic" w:cs="Simplified Arabic" w:hint="cs"/>
          <w:sz w:val="26"/>
          <w:szCs w:val="26"/>
          <w:rtl/>
        </w:rPr>
        <w:t xml:space="preserve"> وسيتم تناول إجراءات تحليل البيانات بالتفصيل على النحو الآتي: </w:t>
      </w:r>
    </w:p>
    <w:p w:rsidR="006E365A" w:rsidRPr="001A19A5" w:rsidRDefault="00802A5C" w:rsidP="006E365A">
      <w:pPr>
        <w:pStyle w:val="a3"/>
        <w:numPr>
          <w:ilvl w:val="0"/>
          <w:numId w:val="10"/>
        </w:numPr>
        <w:tabs>
          <w:tab w:val="left" w:pos="423"/>
        </w:tabs>
        <w:spacing w:after="0" w:line="240" w:lineRule="auto"/>
        <w:ind w:left="139" w:firstLine="0"/>
        <w:contextualSpacing w:val="0"/>
        <w:jc w:val="both"/>
        <w:rPr>
          <w:rFonts w:ascii="Simplified Arabic" w:eastAsia="Calibri" w:hAnsi="Simplified Arabic" w:cs="Simplified Arabic"/>
          <w:b/>
          <w:bCs/>
          <w:sz w:val="26"/>
          <w:szCs w:val="26"/>
        </w:rPr>
      </w:pPr>
      <w:r w:rsidRPr="001A19A5">
        <w:rPr>
          <w:rFonts w:ascii="Simplified Arabic" w:eastAsia="Calibri" w:hAnsi="Simplified Arabic" w:cs="Simplified Arabic" w:hint="cs"/>
          <w:b/>
          <w:bCs/>
          <w:sz w:val="26"/>
          <w:szCs w:val="26"/>
          <w:rtl/>
        </w:rPr>
        <w:t xml:space="preserve">أولاً: </w:t>
      </w:r>
      <w:r w:rsidRPr="001A19A5">
        <w:rPr>
          <w:rFonts w:ascii="Simplified Arabic" w:eastAsia="Calibri" w:hAnsi="Simplified Arabic" w:cs="Simplified Arabic" w:hint="cs"/>
          <w:b/>
          <w:bCs/>
          <w:sz w:val="26"/>
          <w:szCs w:val="26"/>
          <w:u w:val="single"/>
          <w:rtl/>
        </w:rPr>
        <w:t xml:space="preserve">النتائج المرتبطة </w:t>
      </w:r>
      <w:r w:rsidR="006E365A" w:rsidRPr="001A19A5">
        <w:rPr>
          <w:rFonts w:ascii="Simplified Arabic" w:eastAsia="Calibri" w:hAnsi="Simplified Arabic" w:cs="Simplified Arabic" w:hint="cs"/>
          <w:b/>
          <w:bCs/>
          <w:sz w:val="26"/>
          <w:szCs w:val="26"/>
          <w:u w:val="single"/>
          <w:rtl/>
        </w:rPr>
        <w:t>بالفرضية الأولى</w:t>
      </w:r>
      <w:r w:rsidR="00615F7B" w:rsidRPr="001A19A5">
        <w:rPr>
          <w:rFonts w:ascii="Simplified Arabic" w:eastAsia="Calibri" w:hAnsi="Simplified Arabic" w:cs="Simplified Arabic" w:hint="cs"/>
          <w:b/>
          <w:bCs/>
          <w:sz w:val="26"/>
          <w:szCs w:val="26"/>
          <w:rtl/>
        </w:rPr>
        <w:t xml:space="preserve">: </w:t>
      </w:r>
      <w:r w:rsidR="006E365A" w:rsidRPr="001A19A5">
        <w:rPr>
          <w:rFonts w:ascii="Simplified Arabic" w:eastAsia="Calibri" w:hAnsi="Simplified Arabic" w:cs="Simplified Arabic" w:hint="cs"/>
          <w:b/>
          <w:bCs/>
          <w:sz w:val="26"/>
          <w:szCs w:val="26"/>
          <w:rtl/>
        </w:rPr>
        <w:t>لا توجد فروق دالة إحصائياً عند مستوى دلالة (0.05) بين متوسطات درجات التلاميذ المهملين وغير المهملين أسرياً على مقياس الاتجاه نحو العمل التشاركي.</w:t>
      </w:r>
    </w:p>
    <w:p w:rsidR="00735E17" w:rsidRDefault="006E365A" w:rsidP="006E365A">
      <w:pPr>
        <w:spacing w:after="0" w:line="240" w:lineRule="auto"/>
        <w:ind w:left="127"/>
        <w:jc w:val="both"/>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للتحقق م</w:t>
      </w:r>
      <w:r w:rsidR="00735E17" w:rsidRPr="009B5316">
        <w:rPr>
          <w:rFonts w:ascii="Simplified Arabic" w:eastAsia="Calibri" w:hAnsi="Simplified Arabic" w:cs="Simplified Arabic" w:hint="cs"/>
          <w:sz w:val="26"/>
          <w:szCs w:val="26"/>
          <w:rtl/>
        </w:rPr>
        <w:t xml:space="preserve">ن </w:t>
      </w:r>
      <w:r>
        <w:rPr>
          <w:rFonts w:ascii="Simplified Arabic" w:eastAsia="Calibri" w:hAnsi="Simplified Arabic" w:cs="Simplified Arabic" w:hint="cs"/>
          <w:sz w:val="26"/>
          <w:szCs w:val="26"/>
          <w:rtl/>
        </w:rPr>
        <w:t>صحة هذه الفرضية</w:t>
      </w:r>
      <w:r w:rsidR="00735E17" w:rsidRPr="009B5316">
        <w:rPr>
          <w:rFonts w:ascii="Simplified Arabic" w:eastAsia="Calibri" w:hAnsi="Simplified Arabic" w:cs="Simplified Arabic" w:hint="cs"/>
          <w:sz w:val="26"/>
          <w:szCs w:val="26"/>
          <w:rtl/>
        </w:rPr>
        <w:t xml:space="preserve">، تم استخدام اختبار </w:t>
      </w:r>
      <w:r w:rsidR="00735E17" w:rsidRPr="009B5316">
        <w:rPr>
          <w:rFonts w:ascii="Simplified Arabic" w:eastAsia="Calibri" w:hAnsi="Simplified Arabic" w:cs="Simplified Arabic" w:hint="cs"/>
          <w:sz w:val="26"/>
          <w:szCs w:val="26"/>
          <w:rtl/>
          <w:lang w:bidi="ar-SY"/>
        </w:rPr>
        <w:t>ت لمجموعتين مستقلتين (</w:t>
      </w:r>
      <w:r w:rsidR="00735E17" w:rsidRPr="009B5316">
        <w:rPr>
          <w:rFonts w:ascii="Simplified Arabic" w:eastAsia="Calibri" w:hAnsi="Simplified Arabic" w:cs="Simplified Arabic"/>
          <w:sz w:val="26"/>
          <w:szCs w:val="26"/>
        </w:rPr>
        <w:t>Independent Sample T -Test</w:t>
      </w:r>
      <w:r w:rsidR="00735E17" w:rsidRPr="009B5316">
        <w:rPr>
          <w:rFonts w:ascii="Simplified Arabic" w:eastAsia="Calibri" w:hAnsi="Simplified Arabic" w:cs="Simplified Arabic" w:hint="cs"/>
          <w:sz w:val="26"/>
          <w:szCs w:val="26"/>
          <w:rtl/>
          <w:lang w:bidi="ar-SY"/>
        </w:rPr>
        <w:t>)</w:t>
      </w:r>
      <w:r w:rsidR="00735E17" w:rsidRPr="009B5316">
        <w:rPr>
          <w:rFonts w:ascii="Simplified Arabic" w:eastAsia="Calibri" w:hAnsi="Simplified Arabic" w:cs="Simplified Arabic" w:hint="cs"/>
          <w:b/>
          <w:bCs/>
          <w:sz w:val="26"/>
          <w:szCs w:val="26"/>
          <w:rtl/>
        </w:rPr>
        <w:t xml:space="preserve">، </w:t>
      </w:r>
      <w:r w:rsidR="00735E17" w:rsidRPr="009B5316">
        <w:rPr>
          <w:rFonts w:ascii="Simplified Arabic" w:eastAsia="Calibri" w:hAnsi="Simplified Arabic" w:cs="Simplified Arabic" w:hint="cs"/>
          <w:sz w:val="26"/>
          <w:szCs w:val="26"/>
          <w:rtl/>
        </w:rPr>
        <w:t>وكانت النتائج كما هي موضحة في الجدول الآتي:</w:t>
      </w:r>
    </w:p>
    <w:p w:rsidR="0064434A" w:rsidRPr="0064434A" w:rsidRDefault="0064434A" w:rsidP="0013732B">
      <w:pPr>
        <w:spacing w:before="120" w:after="0" w:line="240" w:lineRule="auto"/>
        <w:jc w:val="center"/>
        <w:rPr>
          <w:rFonts w:ascii="Simplified Arabic" w:eastAsia="Calibri" w:hAnsi="Simplified Arabic" w:cs="Simplified Arabic"/>
          <w:sz w:val="26"/>
          <w:szCs w:val="26"/>
          <w:rtl/>
        </w:rPr>
      </w:pPr>
      <w:r w:rsidRPr="0064434A">
        <w:rPr>
          <w:rFonts w:ascii="Simplified Arabic" w:eastAsia="Calibri" w:hAnsi="Simplified Arabic" w:cs="Simplified Arabic" w:hint="cs"/>
          <w:sz w:val="26"/>
          <w:szCs w:val="26"/>
          <w:rtl/>
        </w:rPr>
        <w:t>الجدول (</w:t>
      </w:r>
      <w:r w:rsidR="0013732B">
        <w:rPr>
          <w:rFonts w:ascii="Simplified Arabic" w:eastAsia="Calibri" w:hAnsi="Simplified Arabic" w:cs="Simplified Arabic" w:hint="cs"/>
          <w:sz w:val="26"/>
          <w:szCs w:val="26"/>
          <w:rtl/>
        </w:rPr>
        <w:t>6</w:t>
      </w:r>
      <w:r w:rsidRPr="0064434A">
        <w:rPr>
          <w:rFonts w:ascii="Simplified Arabic" w:eastAsia="Calibri" w:hAnsi="Simplified Arabic" w:cs="Simplified Arabic" w:hint="cs"/>
          <w:sz w:val="26"/>
          <w:szCs w:val="26"/>
          <w:rtl/>
        </w:rPr>
        <w:t>) دلالة الفروق بين التلاميذ المهملين وغير المهملين على مقياس الاتجاه نحو العمل التشاركي</w:t>
      </w:r>
    </w:p>
    <w:tbl>
      <w:tblPr>
        <w:tblStyle w:val="a4"/>
        <w:tblpPr w:leftFromText="180" w:rightFromText="180" w:vertAnchor="text" w:tblpXSpec="center" w:tblpY="1"/>
        <w:tblOverlap w:val="never"/>
        <w:bidiVisual/>
        <w:tblW w:w="0" w:type="auto"/>
        <w:tblLook w:val="04A0" w:firstRow="1" w:lastRow="0" w:firstColumn="1" w:lastColumn="0" w:noHBand="0" w:noVBand="1"/>
      </w:tblPr>
      <w:tblGrid>
        <w:gridCol w:w="1134"/>
        <w:gridCol w:w="1823"/>
        <w:gridCol w:w="661"/>
        <w:gridCol w:w="966"/>
        <w:gridCol w:w="992"/>
        <w:gridCol w:w="710"/>
        <w:gridCol w:w="746"/>
        <w:gridCol w:w="851"/>
        <w:gridCol w:w="709"/>
      </w:tblGrid>
      <w:tr w:rsidR="006914BD" w:rsidRPr="0051540C" w:rsidTr="009B5316">
        <w:tc>
          <w:tcPr>
            <w:tcW w:w="1134" w:type="dxa"/>
            <w:shd w:val="clear" w:color="auto" w:fill="D9D9D9" w:themeFill="background1" w:themeFillShade="D9"/>
            <w:vAlign w:val="center"/>
          </w:tcPr>
          <w:p w:rsidR="00735E17" w:rsidRPr="0051540C" w:rsidRDefault="00B547E0" w:rsidP="000E579E">
            <w:pPr>
              <w:jc w:val="center"/>
              <w:rPr>
                <w:rFonts w:ascii="Simplified Arabic" w:hAnsi="Simplified Arabic" w:cs="Simplified Arabic"/>
                <w:b/>
                <w:bCs/>
                <w:sz w:val="26"/>
                <w:szCs w:val="26"/>
                <w:rtl/>
                <w:lang w:bidi="ar-SY"/>
              </w:rPr>
            </w:pPr>
            <w:r w:rsidRPr="0051540C">
              <w:rPr>
                <w:rFonts w:ascii="Simplified Arabic" w:hAnsi="Simplified Arabic" w:cs="Simplified Arabic" w:hint="cs"/>
                <w:b/>
                <w:bCs/>
                <w:sz w:val="26"/>
                <w:szCs w:val="26"/>
                <w:rtl/>
                <w:lang w:bidi="ar-SY"/>
              </w:rPr>
              <w:t>محاور</w:t>
            </w:r>
            <w:r w:rsidR="00735E17" w:rsidRPr="0051540C">
              <w:rPr>
                <w:rFonts w:ascii="Simplified Arabic" w:hAnsi="Simplified Arabic" w:cs="Simplified Arabic" w:hint="cs"/>
                <w:b/>
                <w:bCs/>
                <w:sz w:val="26"/>
                <w:szCs w:val="26"/>
                <w:rtl/>
                <w:lang w:bidi="ar-SY"/>
              </w:rPr>
              <w:t xml:space="preserve"> المقياس</w:t>
            </w:r>
          </w:p>
        </w:tc>
        <w:tc>
          <w:tcPr>
            <w:tcW w:w="1823" w:type="dxa"/>
            <w:shd w:val="clear" w:color="auto" w:fill="D9D9D9" w:themeFill="background1" w:themeFillShade="D9"/>
            <w:vAlign w:val="center"/>
          </w:tcPr>
          <w:p w:rsidR="00735E17" w:rsidRPr="0051540C" w:rsidRDefault="00735E17" w:rsidP="000E579E">
            <w:pPr>
              <w:jc w:val="center"/>
              <w:rPr>
                <w:rFonts w:ascii="Simplified Arabic" w:hAnsi="Simplified Arabic" w:cs="Simplified Arabic"/>
                <w:b/>
                <w:bCs/>
                <w:sz w:val="26"/>
                <w:szCs w:val="26"/>
                <w:rtl/>
                <w:lang w:bidi="ar-SY"/>
              </w:rPr>
            </w:pPr>
            <w:r w:rsidRPr="0051540C">
              <w:rPr>
                <w:rFonts w:ascii="Simplified Arabic" w:hAnsi="Simplified Arabic" w:cs="Simplified Arabic"/>
                <w:b/>
                <w:bCs/>
                <w:sz w:val="26"/>
                <w:szCs w:val="26"/>
                <w:rtl/>
                <w:lang w:bidi="ar-SY"/>
              </w:rPr>
              <w:t>المجموعة</w:t>
            </w:r>
          </w:p>
        </w:tc>
        <w:tc>
          <w:tcPr>
            <w:tcW w:w="661" w:type="dxa"/>
            <w:shd w:val="clear" w:color="auto" w:fill="D9D9D9" w:themeFill="background1" w:themeFillShade="D9"/>
            <w:vAlign w:val="center"/>
          </w:tcPr>
          <w:p w:rsidR="00735E17" w:rsidRPr="0051540C" w:rsidRDefault="00735E17" w:rsidP="000E579E">
            <w:pPr>
              <w:jc w:val="center"/>
              <w:rPr>
                <w:rFonts w:ascii="Simplified Arabic" w:hAnsi="Simplified Arabic" w:cs="Simplified Arabic"/>
                <w:b/>
                <w:bCs/>
                <w:sz w:val="26"/>
                <w:szCs w:val="26"/>
                <w:rtl/>
                <w:lang w:bidi="ar-SY"/>
              </w:rPr>
            </w:pPr>
            <w:r w:rsidRPr="0051540C">
              <w:rPr>
                <w:rFonts w:ascii="Simplified Arabic" w:hAnsi="Simplified Arabic" w:cs="Simplified Arabic"/>
                <w:b/>
                <w:bCs/>
                <w:sz w:val="26"/>
                <w:szCs w:val="26"/>
                <w:rtl/>
                <w:lang w:bidi="ar-SY"/>
              </w:rPr>
              <w:t>العدد</w:t>
            </w:r>
          </w:p>
        </w:tc>
        <w:tc>
          <w:tcPr>
            <w:tcW w:w="918" w:type="dxa"/>
            <w:shd w:val="clear" w:color="auto" w:fill="D9D9D9" w:themeFill="background1" w:themeFillShade="D9"/>
            <w:vAlign w:val="center"/>
          </w:tcPr>
          <w:p w:rsidR="00735E17" w:rsidRPr="0051540C" w:rsidRDefault="00735E17" w:rsidP="000E579E">
            <w:pPr>
              <w:jc w:val="center"/>
              <w:rPr>
                <w:rFonts w:ascii="Simplified Arabic" w:hAnsi="Simplified Arabic" w:cs="Simplified Arabic"/>
                <w:b/>
                <w:bCs/>
                <w:sz w:val="26"/>
                <w:szCs w:val="26"/>
                <w:rtl/>
                <w:lang w:bidi="ar-SY"/>
              </w:rPr>
            </w:pPr>
            <w:r w:rsidRPr="0051540C">
              <w:rPr>
                <w:rFonts w:ascii="Simplified Arabic" w:hAnsi="Simplified Arabic" w:cs="Simplified Arabic"/>
                <w:b/>
                <w:bCs/>
                <w:sz w:val="26"/>
                <w:szCs w:val="26"/>
                <w:rtl/>
                <w:lang w:bidi="ar-SY"/>
              </w:rPr>
              <w:t>المتوسط الحسابي</w:t>
            </w:r>
          </w:p>
        </w:tc>
        <w:tc>
          <w:tcPr>
            <w:tcW w:w="992" w:type="dxa"/>
            <w:shd w:val="clear" w:color="auto" w:fill="D9D9D9" w:themeFill="background1" w:themeFillShade="D9"/>
            <w:vAlign w:val="center"/>
          </w:tcPr>
          <w:p w:rsidR="00735E17" w:rsidRPr="0051540C" w:rsidRDefault="00735E17" w:rsidP="000E579E">
            <w:pPr>
              <w:jc w:val="center"/>
              <w:rPr>
                <w:rFonts w:ascii="Simplified Arabic" w:hAnsi="Simplified Arabic" w:cs="Simplified Arabic"/>
                <w:b/>
                <w:bCs/>
                <w:sz w:val="26"/>
                <w:szCs w:val="26"/>
                <w:rtl/>
                <w:lang w:bidi="ar-SY"/>
              </w:rPr>
            </w:pPr>
            <w:r w:rsidRPr="0051540C">
              <w:rPr>
                <w:rFonts w:ascii="Simplified Arabic" w:hAnsi="Simplified Arabic" w:cs="Simplified Arabic"/>
                <w:b/>
                <w:bCs/>
                <w:sz w:val="26"/>
                <w:szCs w:val="26"/>
                <w:rtl/>
                <w:lang w:bidi="ar-SY"/>
              </w:rPr>
              <w:t>الانحراف المعياري</w:t>
            </w:r>
          </w:p>
        </w:tc>
        <w:tc>
          <w:tcPr>
            <w:tcW w:w="709" w:type="dxa"/>
            <w:shd w:val="clear" w:color="auto" w:fill="D9D9D9" w:themeFill="background1" w:themeFillShade="D9"/>
            <w:vAlign w:val="center"/>
          </w:tcPr>
          <w:p w:rsidR="00735E17" w:rsidRPr="0051540C" w:rsidRDefault="00735E17" w:rsidP="000E579E">
            <w:pPr>
              <w:jc w:val="center"/>
              <w:rPr>
                <w:rFonts w:ascii="Simplified Arabic" w:hAnsi="Simplified Arabic" w:cs="Simplified Arabic"/>
                <w:b/>
                <w:bCs/>
                <w:sz w:val="26"/>
                <w:szCs w:val="26"/>
                <w:lang w:bidi="ar-SY"/>
              </w:rPr>
            </w:pPr>
            <w:r w:rsidRPr="0051540C">
              <w:rPr>
                <w:rFonts w:ascii="Simplified Arabic" w:hAnsi="Simplified Arabic" w:cs="Simplified Arabic"/>
                <w:b/>
                <w:bCs/>
                <w:sz w:val="26"/>
                <w:szCs w:val="26"/>
                <w:lang w:bidi="ar-SY"/>
              </w:rPr>
              <w:t>T</w:t>
            </w:r>
          </w:p>
        </w:tc>
        <w:tc>
          <w:tcPr>
            <w:tcW w:w="708" w:type="dxa"/>
            <w:shd w:val="clear" w:color="auto" w:fill="D9D9D9" w:themeFill="background1" w:themeFillShade="D9"/>
            <w:vAlign w:val="center"/>
          </w:tcPr>
          <w:p w:rsidR="00735E17" w:rsidRPr="0051540C" w:rsidRDefault="00735E17" w:rsidP="000E579E">
            <w:pPr>
              <w:jc w:val="center"/>
              <w:rPr>
                <w:rFonts w:ascii="Simplified Arabic" w:hAnsi="Simplified Arabic" w:cs="Simplified Arabic"/>
                <w:b/>
                <w:bCs/>
                <w:sz w:val="26"/>
                <w:szCs w:val="26"/>
                <w:rtl/>
                <w:lang w:bidi="ar-SY"/>
              </w:rPr>
            </w:pPr>
            <w:r w:rsidRPr="0051540C">
              <w:rPr>
                <w:rFonts w:ascii="Simplified Arabic" w:hAnsi="Simplified Arabic" w:cs="Simplified Arabic"/>
                <w:b/>
                <w:bCs/>
                <w:sz w:val="26"/>
                <w:szCs w:val="26"/>
                <w:rtl/>
                <w:lang w:bidi="ar-SY"/>
              </w:rPr>
              <w:t>درجات الحرية</w:t>
            </w:r>
          </w:p>
        </w:tc>
        <w:tc>
          <w:tcPr>
            <w:tcW w:w="851" w:type="dxa"/>
            <w:shd w:val="clear" w:color="auto" w:fill="D9D9D9" w:themeFill="background1" w:themeFillShade="D9"/>
            <w:vAlign w:val="center"/>
          </w:tcPr>
          <w:p w:rsidR="00735E17" w:rsidRPr="0051540C" w:rsidRDefault="00735E17" w:rsidP="000E579E">
            <w:pPr>
              <w:jc w:val="center"/>
              <w:rPr>
                <w:rFonts w:ascii="Simplified Arabic" w:hAnsi="Simplified Arabic" w:cs="Simplified Arabic"/>
                <w:b/>
                <w:bCs/>
                <w:sz w:val="26"/>
                <w:szCs w:val="26"/>
                <w:lang w:bidi="ar-SY"/>
              </w:rPr>
            </w:pPr>
            <w:r w:rsidRPr="0051540C">
              <w:rPr>
                <w:rFonts w:ascii="Simplified Arabic" w:hAnsi="Simplified Arabic" w:cs="Simplified Arabic"/>
                <w:b/>
                <w:bCs/>
                <w:sz w:val="26"/>
                <w:szCs w:val="26"/>
                <w:rtl/>
                <w:lang w:bidi="ar-SY"/>
              </w:rPr>
              <w:t xml:space="preserve">الدلالة </w:t>
            </w:r>
            <m:oMath>
              <m:r>
                <m:rPr>
                  <m:sty m:val="bi"/>
                </m:rPr>
                <w:rPr>
                  <w:rFonts w:ascii="Cambria Math" w:hAnsi="Cambria Math" w:cs="Cambria Math"/>
                  <w:sz w:val="26"/>
                  <w:szCs w:val="26"/>
                  <w:rtl/>
                  <w:lang w:bidi="ar-SY"/>
                </w:rPr>
                <m:t>α</m:t>
              </m:r>
            </m:oMath>
          </w:p>
        </w:tc>
        <w:tc>
          <w:tcPr>
            <w:tcW w:w="709" w:type="dxa"/>
            <w:shd w:val="clear" w:color="auto" w:fill="D9D9D9" w:themeFill="background1" w:themeFillShade="D9"/>
            <w:vAlign w:val="center"/>
          </w:tcPr>
          <w:p w:rsidR="00735E17" w:rsidRPr="0051540C" w:rsidRDefault="00735E17" w:rsidP="000E579E">
            <w:pPr>
              <w:jc w:val="center"/>
              <w:rPr>
                <w:rFonts w:ascii="Simplified Arabic" w:hAnsi="Simplified Arabic" w:cs="Simplified Arabic"/>
                <w:b/>
                <w:bCs/>
                <w:sz w:val="26"/>
                <w:szCs w:val="26"/>
                <w:rtl/>
                <w:lang w:bidi="ar-SY"/>
              </w:rPr>
            </w:pPr>
            <w:r w:rsidRPr="0051540C">
              <w:rPr>
                <w:rFonts w:ascii="Simplified Arabic" w:hAnsi="Simplified Arabic" w:cs="Simplified Arabic"/>
                <w:b/>
                <w:bCs/>
                <w:sz w:val="26"/>
                <w:szCs w:val="26"/>
                <w:rtl/>
                <w:lang w:bidi="ar-SY"/>
              </w:rPr>
              <w:t>القرار</w:t>
            </w:r>
          </w:p>
        </w:tc>
      </w:tr>
      <w:tr w:rsidR="006914BD" w:rsidRPr="0051540C" w:rsidTr="009B5316">
        <w:trPr>
          <w:trHeight w:val="240"/>
        </w:trPr>
        <w:tc>
          <w:tcPr>
            <w:tcW w:w="1134" w:type="dxa"/>
            <w:vMerge w:val="restart"/>
            <w:shd w:val="clear" w:color="auto" w:fill="D9D9D9" w:themeFill="background1" w:themeFillShade="D9"/>
            <w:vAlign w:val="center"/>
          </w:tcPr>
          <w:p w:rsidR="00735E17" w:rsidRPr="0051540C" w:rsidRDefault="00B547E0" w:rsidP="000E579E">
            <w:pPr>
              <w:jc w:val="center"/>
              <w:rPr>
                <w:rFonts w:ascii="Simplified Arabic" w:hAnsi="Simplified Arabic" w:cs="Simplified Arabic"/>
                <w:b/>
                <w:bCs/>
                <w:sz w:val="26"/>
                <w:szCs w:val="26"/>
                <w:rtl/>
                <w:lang w:bidi="ar-SY"/>
              </w:rPr>
            </w:pPr>
            <w:r w:rsidRPr="0051540C">
              <w:rPr>
                <w:rFonts w:ascii="Simplified Arabic" w:hAnsi="Simplified Arabic" w:cs="Simplified Arabic" w:hint="cs"/>
                <w:b/>
                <w:bCs/>
                <w:sz w:val="26"/>
                <w:szCs w:val="26"/>
                <w:rtl/>
                <w:lang w:bidi="ar-SY"/>
              </w:rPr>
              <w:t>المحور الأول</w:t>
            </w:r>
          </w:p>
        </w:tc>
        <w:tc>
          <w:tcPr>
            <w:tcW w:w="1823" w:type="dxa"/>
            <w:shd w:val="clear" w:color="auto" w:fill="FFFFFF" w:themeFill="background1"/>
            <w:vAlign w:val="center"/>
          </w:tcPr>
          <w:p w:rsidR="00735E17" w:rsidRPr="0051540C" w:rsidRDefault="00BA670D" w:rsidP="000E579E">
            <w:pPr>
              <w:jc w:val="center"/>
              <w:rPr>
                <w:rFonts w:ascii="Simplified Arabic" w:hAnsi="Simplified Arabic" w:cs="Simplified Arabic"/>
                <w:sz w:val="26"/>
                <w:szCs w:val="26"/>
                <w:rtl/>
                <w:lang w:bidi="ar-SY"/>
              </w:rPr>
            </w:pPr>
            <w:r w:rsidRPr="0051540C">
              <w:rPr>
                <w:rFonts w:ascii="Simplified Arabic" w:hAnsi="Simplified Arabic" w:cs="Simplified Arabic" w:hint="cs"/>
                <w:sz w:val="26"/>
                <w:szCs w:val="26"/>
                <w:rtl/>
                <w:lang w:bidi="ar-SY"/>
              </w:rPr>
              <w:t>المهملين</w:t>
            </w:r>
          </w:p>
        </w:tc>
        <w:tc>
          <w:tcPr>
            <w:tcW w:w="661" w:type="dxa"/>
            <w:shd w:val="clear" w:color="auto" w:fill="FFFFFF" w:themeFill="background1"/>
            <w:vAlign w:val="center"/>
          </w:tcPr>
          <w:p w:rsidR="00735E17" w:rsidRPr="0051540C" w:rsidRDefault="00735E1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43</w:t>
            </w:r>
          </w:p>
        </w:tc>
        <w:tc>
          <w:tcPr>
            <w:tcW w:w="918" w:type="dxa"/>
            <w:shd w:val="clear" w:color="auto" w:fill="FFFFFF" w:themeFill="background1"/>
            <w:vAlign w:val="center"/>
          </w:tcPr>
          <w:p w:rsidR="00735E17" w:rsidRPr="0051540C" w:rsidRDefault="00735E1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11.77</w:t>
            </w:r>
          </w:p>
        </w:tc>
        <w:tc>
          <w:tcPr>
            <w:tcW w:w="992" w:type="dxa"/>
            <w:shd w:val="clear" w:color="auto" w:fill="FFFFFF" w:themeFill="background1"/>
            <w:vAlign w:val="center"/>
          </w:tcPr>
          <w:p w:rsidR="00735E17" w:rsidRPr="0051540C" w:rsidRDefault="00735E1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3.007</w:t>
            </w:r>
          </w:p>
        </w:tc>
        <w:tc>
          <w:tcPr>
            <w:tcW w:w="709" w:type="dxa"/>
            <w:vMerge w:val="restart"/>
            <w:shd w:val="clear" w:color="auto" w:fill="FFFFFF" w:themeFill="background1"/>
            <w:vAlign w:val="center"/>
          </w:tcPr>
          <w:p w:rsidR="00735E17" w:rsidRPr="0051540C" w:rsidRDefault="00735E17" w:rsidP="000E579E">
            <w:pPr>
              <w:jc w:val="center"/>
              <w:rPr>
                <w:rFonts w:ascii="Simplified Arabic" w:hAnsi="Simplified Arabic" w:cs="Simplified Arabic"/>
                <w:sz w:val="26"/>
                <w:szCs w:val="26"/>
                <w:lang w:bidi="ar-SY"/>
              </w:rPr>
            </w:pPr>
            <w:r w:rsidRPr="0051540C">
              <w:rPr>
                <w:rFonts w:ascii="Simplified Arabic" w:hAnsi="Simplified Arabic" w:cs="Simplified Arabic"/>
                <w:sz w:val="26"/>
                <w:szCs w:val="26"/>
                <w:lang w:bidi="ar-SY"/>
              </w:rPr>
              <w:t>5.32</w:t>
            </w:r>
          </w:p>
        </w:tc>
        <w:tc>
          <w:tcPr>
            <w:tcW w:w="708" w:type="dxa"/>
            <w:vMerge w:val="restart"/>
            <w:shd w:val="clear" w:color="auto" w:fill="FFFFFF" w:themeFill="background1"/>
            <w:vAlign w:val="center"/>
          </w:tcPr>
          <w:p w:rsidR="00735E17" w:rsidRPr="0051540C" w:rsidRDefault="00735E17" w:rsidP="000E579E">
            <w:pPr>
              <w:jc w:val="center"/>
              <w:rPr>
                <w:rFonts w:ascii="Simplified Arabic" w:hAnsi="Simplified Arabic" w:cs="Simplified Arabic"/>
                <w:sz w:val="26"/>
                <w:szCs w:val="26"/>
                <w:rtl/>
                <w:lang w:bidi="ar-SY"/>
              </w:rPr>
            </w:pPr>
            <w:r w:rsidRPr="0051540C">
              <w:rPr>
                <w:rFonts w:ascii="Simplified Arabic" w:hAnsi="Simplified Arabic" w:cs="Simplified Arabic"/>
                <w:sz w:val="26"/>
                <w:szCs w:val="26"/>
                <w:lang w:bidi="ar-SY"/>
              </w:rPr>
              <w:t>98</w:t>
            </w:r>
          </w:p>
        </w:tc>
        <w:tc>
          <w:tcPr>
            <w:tcW w:w="851" w:type="dxa"/>
            <w:vMerge w:val="restart"/>
            <w:shd w:val="clear" w:color="auto" w:fill="FFFFFF" w:themeFill="background1"/>
            <w:vAlign w:val="center"/>
          </w:tcPr>
          <w:p w:rsidR="00735E17" w:rsidRPr="0051540C" w:rsidRDefault="00735E17" w:rsidP="000E579E">
            <w:pPr>
              <w:jc w:val="center"/>
              <w:rPr>
                <w:rFonts w:ascii="Simplified Arabic" w:hAnsi="Simplified Arabic" w:cs="Simplified Arabic"/>
                <w:sz w:val="26"/>
                <w:szCs w:val="26"/>
                <w:lang w:bidi="ar-SY"/>
              </w:rPr>
            </w:pPr>
            <w:r w:rsidRPr="0051540C">
              <w:rPr>
                <w:rFonts w:ascii="Simplified Arabic" w:hAnsi="Simplified Arabic" w:cs="Simplified Arabic"/>
                <w:sz w:val="26"/>
                <w:szCs w:val="26"/>
                <w:lang w:bidi="ar-SY"/>
              </w:rPr>
              <w:t>0.001</w:t>
            </w:r>
          </w:p>
        </w:tc>
        <w:tc>
          <w:tcPr>
            <w:tcW w:w="709" w:type="dxa"/>
            <w:vMerge w:val="restart"/>
            <w:shd w:val="clear" w:color="auto" w:fill="FFFFFF" w:themeFill="background1"/>
            <w:vAlign w:val="center"/>
          </w:tcPr>
          <w:p w:rsidR="00735E17" w:rsidRPr="0051540C" w:rsidRDefault="00735E17" w:rsidP="000E579E">
            <w:pPr>
              <w:jc w:val="center"/>
              <w:rPr>
                <w:rFonts w:ascii="Simplified Arabic" w:hAnsi="Simplified Arabic" w:cs="Simplified Arabic"/>
                <w:sz w:val="26"/>
                <w:szCs w:val="26"/>
                <w:rtl/>
                <w:lang w:bidi="ar-SY"/>
              </w:rPr>
            </w:pPr>
            <w:r w:rsidRPr="0051540C">
              <w:rPr>
                <w:rFonts w:ascii="Simplified Arabic" w:hAnsi="Simplified Arabic" w:cs="Simplified Arabic"/>
                <w:sz w:val="26"/>
                <w:szCs w:val="26"/>
                <w:rtl/>
                <w:lang w:bidi="ar-SY"/>
              </w:rPr>
              <w:t>دال</w:t>
            </w:r>
          </w:p>
        </w:tc>
      </w:tr>
      <w:tr w:rsidR="006914BD" w:rsidRPr="0051540C" w:rsidTr="009B5316">
        <w:trPr>
          <w:trHeight w:val="70"/>
        </w:trPr>
        <w:tc>
          <w:tcPr>
            <w:tcW w:w="1134" w:type="dxa"/>
            <w:vMerge/>
            <w:tcBorders>
              <w:bottom w:val="single" w:sz="4" w:space="0" w:color="auto"/>
            </w:tcBorders>
            <w:shd w:val="clear" w:color="auto" w:fill="D9D9D9" w:themeFill="background1" w:themeFillShade="D9"/>
            <w:vAlign w:val="center"/>
          </w:tcPr>
          <w:p w:rsidR="00735E17" w:rsidRPr="0051540C" w:rsidRDefault="00735E17" w:rsidP="000E579E">
            <w:pPr>
              <w:jc w:val="center"/>
              <w:rPr>
                <w:rFonts w:ascii="Simplified Arabic" w:hAnsi="Simplified Arabic" w:cs="Simplified Arabic"/>
                <w:b/>
                <w:bCs/>
                <w:sz w:val="26"/>
                <w:szCs w:val="26"/>
                <w:rtl/>
                <w:lang w:bidi="ar-SY"/>
              </w:rPr>
            </w:pPr>
          </w:p>
        </w:tc>
        <w:tc>
          <w:tcPr>
            <w:tcW w:w="1823" w:type="dxa"/>
            <w:tcBorders>
              <w:bottom w:val="single" w:sz="4" w:space="0" w:color="auto"/>
            </w:tcBorders>
            <w:shd w:val="clear" w:color="auto" w:fill="FFFFFF" w:themeFill="background1"/>
            <w:vAlign w:val="center"/>
          </w:tcPr>
          <w:p w:rsidR="00735E17" w:rsidRPr="0051540C" w:rsidRDefault="00735E17" w:rsidP="000E579E">
            <w:pPr>
              <w:jc w:val="center"/>
              <w:rPr>
                <w:rFonts w:ascii="Simplified Arabic" w:hAnsi="Simplified Arabic" w:cs="Simplified Arabic"/>
                <w:sz w:val="26"/>
                <w:szCs w:val="26"/>
                <w:rtl/>
                <w:lang w:bidi="ar-SY"/>
              </w:rPr>
            </w:pPr>
            <w:r w:rsidRPr="0051540C">
              <w:rPr>
                <w:rFonts w:ascii="Simplified Arabic" w:hAnsi="Simplified Arabic" w:cs="Simplified Arabic"/>
                <w:sz w:val="26"/>
                <w:szCs w:val="26"/>
                <w:rtl/>
                <w:lang w:bidi="ar-SY"/>
              </w:rPr>
              <w:t xml:space="preserve">غير </w:t>
            </w:r>
            <w:r w:rsidR="00BA670D" w:rsidRPr="0051540C">
              <w:rPr>
                <w:rFonts w:ascii="Simplified Arabic" w:hAnsi="Simplified Arabic" w:cs="Simplified Arabic" w:hint="cs"/>
                <w:sz w:val="26"/>
                <w:szCs w:val="26"/>
                <w:rtl/>
                <w:lang w:bidi="ar-SY"/>
              </w:rPr>
              <w:t>المهملين</w:t>
            </w:r>
          </w:p>
        </w:tc>
        <w:tc>
          <w:tcPr>
            <w:tcW w:w="661" w:type="dxa"/>
            <w:tcBorders>
              <w:bottom w:val="single" w:sz="4" w:space="0" w:color="auto"/>
            </w:tcBorders>
            <w:shd w:val="clear" w:color="auto" w:fill="FFFFFF" w:themeFill="background1"/>
            <w:vAlign w:val="center"/>
          </w:tcPr>
          <w:p w:rsidR="00735E17" w:rsidRPr="0051540C" w:rsidRDefault="00735E1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57</w:t>
            </w:r>
          </w:p>
        </w:tc>
        <w:tc>
          <w:tcPr>
            <w:tcW w:w="918" w:type="dxa"/>
            <w:tcBorders>
              <w:bottom w:val="single" w:sz="4" w:space="0" w:color="auto"/>
            </w:tcBorders>
            <w:shd w:val="clear" w:color="auto" w:fill="FFFFFF" w:themeFill="background1"/>
            <w:vAlign w:val="center"/>
          </w:tcPr>
          <w:p w:rsidR="00735E17" w:rsidRPr="0051540C" w:rsidRDefault="00735E1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15.07</w:t>
            </w:r>
          </w:p>
        </w:tc>
        <w:tc>
          <w:tcPr>
            <w:tcW w:w="992" w:type="dxa"/>
            <w:tcBorders>
              <w:bottom w:val="single" w:sz="4" w:space="0" w:color="auto"/>
            </w:tcBorders>
            <w:shd w:val="clear" w:color="auto" w:fill="FFFFFF" w:themeFill="background1"/>
            <w:vAlign w:val="center"/>
          </w:tcPr>
          <w:p w:rsidR="00735E17" w:rsidRPr="0051540C" w:rsidRDefault="00735E1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3.116</w:t>
            </w:r>
          </w:p>
        </w:tc>
        <w:tc>
          <w:tcPr>
            <w:tcW w:w="709" w:type="dxa"/>
            <w:vMerge/>
            <w:tcBorders>
              <w:bottom w:val="single" w:sz="4" w:space="0" w:color="auto"/>
            </w:tcBorders>
            <w:shd w:val="clear" w:color="auto" w:fill="FFFFFF" w:themeFill="background1"/>
            <w:vAlign w:val="center"/>
          </w:tcPr>
          <w:p w:rsidR="00735E17" w:rsidRPr="0051540C" w:rsidRDefault="00735E17" w:rsidP="000E579E">
            <w:pPr>
              <w:jc w:val="center"/>
              <w:rPr>
                <w:rFonts w:ascii="Simplified Arabic" w:hAnsi="Simplified Arabic" w:cs="Simplified Arabic"/>
                <w:sz w:val="26"/>
                <w:szCs w:val="26"/>
                <w:rtl/>
                <w:lang w:bidi="ar-SY"/>
              </w:rPr>
            </w:pPr>
          </w:p>
        </w:tc>
        <w:tc>
          <w:tcPr>
            <w:tcW w:w="708" w:type="dxa"/>
            <w:vMerge/>
            <w:tcBorders>
              <w:bottom w:val="single" w:sz="4" w:space="0" w:color="auto"/>
            </w:tcBorders>
            <w:shd w:val="clear" w:color="auto" w:fill="FFFFFF" w:themeFill="background1"/>
            <w:vAlign w:val="center"/>
          </w:tcPr>
          <w:p w:rsidR="00735E17" w:rsidRPr="0051540C" w:rsidRDefault="00735E17" w:rsidP="000E579E">
            <w:pPr>
              <w:jc w:val="center"/>
              <w:rPr>
                <w:rFonts w:ascii="Simplified Arabic" w:hAnsi="Simplified Arabic" w:cs="Simplified Arabic"/>
                <w:sz w:val="26"/>
                <w:szCs w:val="26"/>
                <w:rtl/>
                <w:lang w:bidi="ar-SY"/>
              </w:rPr>
            </w:pPr>
          </w:p>
        </w:tc>
        <w:tc>
          <w:tcPr>
            <w:tcW w:w="851" w:type="dxa"/>
            <w:vMerge/>
            <w:tcBorders>
              <w:bottom w:val="single" w:sz="4" w:space="0" w:color="auto"/>
            </w:tcBorders>
            <w:shd w:val="clear" w:color="auto" w:fill="FFFFFF" w:themeFill="background1"/>
            <w:vAlign w:val="center"/>
          </w:tcPr>
          <w:p w:rsidR="00735E17" w:rsidRPr="0051540C" w:rsidRDefault="00735E17" w:rsidP="000E579E">
            <w:pPr>
              <w:jc w:val="center"/>
              <w:rPr>
                <w:rFonts w:ascii="Simplified Arabic" w:hAnsi="Simplified Arabic" w:cs="Simplified Arabic"/>
                <w:sz w:val="26"/>
                <w:szCs w:val="26"/>
                <w:rtl/>
                <w:lang w:bidi="ar-SY"/>
              </w:rPr>
            </w:pPr>
          </w:p>
        </w:tc>
        <w:tc>
          <w:tcPr>
            <w:tcW w:w="709" w:type="dxa"/>
            <w:vMerge/>
            <w:tcBorders>
              <w:bottom w:val="single" w:sz="4" w:space="0" w:color="auto"/>
            </w:tcBorders>
            <w:shd w:val="clear" w:color="auto" w:fill="FFFFFF" w:themeFill="background1"/>
            <w:vAlign w:val="center"/>
          </w:tcPr>
          <w:p w:rsidR="00735E17" w:rsidRPr="0051540C" w:rsidRDefault="00735E17" w:rsidP="000E579E">
            <w:pPr>
              <w:jc w:val="center"/>
              <w:rPr>
                <w:rFonts w:ascii="Simplified Arabic" w:hAnsi="Simplified Arabic" w:cs="Simplified Arabic"/>
                <w:sz w:val="26"/>
                <w:szCs w:val="26"/>
                <w:rtl/>
                <w:lang w:bidi="ar-SY"/>
              </w:rPr>
            </w:pPr>
          </w:p>
        </w:tc>
      </w:tr>
      <w:tr w:rsidR="006914BD" w:rsidRPr="0051540C" w:rsidTr="009B5316">
        <w:trPr>
          <w:trHeight w:val="285"/>
        </w:trPr>
        <w:tc>
          <w:tcPr>
            <w:tcW w:w="1134" w:type="dxa"/>
            <w:vMerge w:val="restart"/>
            <w:shd w:val="clear" w:color="auto" w:fill="D9D9D9" w:themeFill="background1" w:themeFillShade="D9"/>
            <w:vAlign w:val="center"/>
          </w:tcPr>
          <w:p w:rsidR="006914BD" w:rsidRPr="0051540C" w:rsidRDefault="00B547E0" w:rsidP="000E579E">
            <w:pPr>
              <w:jc w:val="center"/>
              <w:rPr>
                <w:rFonts w:ascii="Simplified Arabic" w:hAnsi="Simplified Arabic" w:cs="Simplified Arabic"/>
                <w:b/>
                <w:bCs/>
                <w:sz w:val="26"/>
                <w:szCs w:val="26"/>
                <w:rtl/>
                <w:lang w:bidi="ar-SY"/>
              </w:rPr>
            </w:pPr>
            <w:r w:rsidRPr="0051540C">
              <w:rPr>
                <w:rFonts w:ascii="Simplified Arabic" w:hAnsi="Simplified Arabic" w:cs="Simplified Arabic" w:hint="cs"/>
                <w:b/>
                <w:bCs/>
                <w:sz w:val="26"/>
                <w:szCs w:val="26"/>
                <w:rtl/>
                <w:lang w:bidi="ar-SY"/>
              </w:rPr>
              <w:t>المحور الثاني</w:t>
            </w:r>
          </w:p>
        </w:tc>
        <w:tc>
          <w:tcPr>
            <w:tcW w:w="1823" w:type="dxa"/>
            <w:tcBorders>
              <w:bottom w:val="single" w:sz="4" w:space="0" w:color="auto"/>
            </w:tcBorders>
            <w:shd w:val="clear" w:color="auto" w:fill="FFFFFF" w:themeFill="background1"/>
            <w:vAlign w:val="center"/>
          </w:tcPr>
          <w:p w:rsidR="006914BD" w:rsidRPr="0051540C" w:rsidRDefault="00BA670D" w:rsidP="000E579E">
            <w:pPr>
              <w:jc w:val="center"/>
              <w:rPr>
                <w:rFonts w:ascii="Simplified Arabic" w:hAnsi="Simplified Arabic" w:cs="Simplified Arabic"/>
                <w:sz w:val="26"/>
                <w:szCs w:val="26"/>
                <w:rtl/>
                <w:lang w:bidi="ar-SY"/>
              </w:rPr>
            </w:pPr>
            <w:r w:rsidRPr="0051540C">
              <w:rPr>
                <w:rFonts w:ascii="Simplified Arabic" w:hAnsi="Simplified Arabic" w:cs="Simplified Arabic" w:hint="cs"/>
                <w:sz w:val="26"/>
                <w:szCs w:val="26"/>
                <w:rtl/>
                <w:lang w:bidi="ar-SY"/>
              </w:rPr>
              <w:t>المهملين</w:t>
            </w:r>
          </w:p>
        </w:tc>
        <w:tc>
          <w:tcPr>
            <w:tcW w:w="661" w:type="dxa"/>
            <w:tcBorders>
              <w:bottom w:val="single" w:sz="4" w:space="0" w:color="auto"/>
            </w:tcBorders>
            <w:shd w:val="clear" w:color="auto" w:fill="FFFFFF" w:themeFill="background1"/>
            <w:vAlign w:val="center"/>
          </w:tcPr>
          <w:p w:rsidR="006914BD" w:rsidRPr="0051540C" w:rsidRDefault="006914BD"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43</w:t>
            </w:r>
          </w:p>
        </w:tc>
        <w:tc>
          <w:tcPr>
            <w:tcW w:w="918" w:type="dxa"/>
            <w:tcBorders>
              <w:bottom w:val="single" w:sz="4" w:space="0" w:color="auto"/>
            </w:tcBorders>
            <w:shd w:val="clear" w:color="auto" w:fill="FFFFFF" w:themeFill="background1"/>
            <w:vAlign w:val="center"/>
          </w:tcPr>
          <w:p w:rsidR="006914BD" w:rsidRPr="0051540C" w:rsidRDefault="006914BD"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12.84</w:t>
            </w:r>
          </w:p>
        </w:tc>
        <w:tc>
          <w:tcPr>
            <w:tcW w:w="992" w:type="dxa"/>
            <w:tcBorders>
              <w:bottom w:val="single" w:sz="4" w:space="0" w:color="auto"/>
            </w:tcBorders>
            <w:shd w:val="clear" w:color="auto" w:fill="FFFFFF" w:themeFill="background1"/>
            <w:vAlign w:val="center"/>
          </w:tcPr>
          <w:p w:rsidR="006914BD" w:rsidRPr="0051540C" w:rsidRDefault="006914BD"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2.370</w:t>
            </w:r>
          </w:p>
        </w:tc>
        <w:tc>
          <w:tcPr>
            <w:tcW w:w="709" w:type="dxa"/>
            <w:vMerge w:val="restart"/>
            <w:shd w:val="clear" w:color="auto" w:fill="FFFFFF" w:themeFill="background1"/>
            <w:vAlign w:val="center"/>
          </w:tcPr>
          <w:p w:rsidR="006914BD" w:rsidRPr="0051540C" w:rsidRDefault="006914BD" w:rsidP="000E579E">
            <w:pPr>
              <w:jc w:val="center"/>
              <w:rPr>
                <w:rFonts w:ascii="Simplified Arabic" w:hAnsi="Simplified Arabic" w:cs="Simplified Arabic"/>
                <w:sz w:val="26"/>
                <w:szCs w:val="26"/>
                <w:lang w:bidi="ar-SY"/>
              </w:rPr>
            </w:pPr>
            <w:r w:rsidRPr="0051540C">
              <w:rPr>
                <w:rFonts w:ascii="Simplified Arabic" w:hAnsi="Simplified Arabic" w:cs="Simplified Arabic"/>
                <w:sz w:val="26"/>
                <w:szCs w:val="26"/>
                <w:lang w:bidi="ar-SY"/>
              </w:rPr>
              <w:t>4.24</w:t>
            </w:r>
          </w:p>
        </w:tc>
        <w:tc>
          <w:tcPr>
            <w:tcW w:w="708" w:type="dxa"/>
            <w:vMerge w:val="restart"/>
            <w:shd w:val="clear" w:color="auto" w:fill="FFFFFF" w:themeFill="background1"/>
            <w:vAlign w:val="center"/>
          </w:tcPr>
          <w:p w:rsidR="006914BD" w:rsidRPr="0051540C" w:rsidRDefault="006914BD" w:rsidP="000E579E">
            <w:pPr>
              <w:jc w:val="center"/>
              <w:rPr>
                <w:rFonts w:ascii="Simplified Arabic" w:hAnsi="Simplified Arabic" w:cs="Simplified Arabic"/>
                <w:sz w:val="26"/>
                <w:szCs w:val="26"/>
              </w:rPr>
            </w:pPr>
            <w:r w:rsidRPr="0051540C">
              <w:rPr>
                <w:rFonts w:ascii="Simplified Arabic" w:hAnsi="Simplified Arabic" w:cs="Simplified Arabic"/>
                <w:sz w:val="26"/>
                <w:szCs w:val="26"/>
              </w:rPr>
              <w:t>98</w:t>
            </w:r>
          </w:p>
        </w:tc>
        <w:tc>
          <w:tcPr>
            <w:tcW w:w="851" w:type="dxa"/>
            <w:vMerge w:val="restart"/>
            <w:shd w:val="clear" w:color="auto" w:fill="FFFFFF" w:themeFill="background1"/>
            <w:vAlign w:val="center"/>
          </w:tcPr>
          <w:p w:rsidR="006914BD" w:rsidRPr="0051540C" w:rsidRDefault="006914BD" w:rsidP="000E579E">
            <w:pPr>
              <w:jc w:val="center"/>
              <w:rPr>
                <w:rFonts w:ascii="Simplified Arabic" w:hAnsi="Simplified Arabic" w:cs="Simplified Arabic"/>
                <w:sz w:val="26"/>
                <w:szCs w:val="26"/>
                <w:lang w:bidi="ar-SY"/>
              </w:rPr>
            </w:pPr>
            <w:r w:rsidRPr="0051540C">
              <w:rPr>
                <w:rFonts w:ascii="Simplified Arabic" w:hAnsi="Simplified Arabic" w:cs="Simplified Arabic"/>
                <w:sz w:val="26"/>
                <w:szCs w:val="26"/>
                <w:lang w:bidi="ar-SY"/>
              </w:rPr>
              <w:t>0.001</w:t>
            </w:r>
          </w:p>
        </w:tc>
        <w:tc>
          <w:tcPr>
            <w:tcW w:w="709" w:type="dxa"/>
            <w:vMerge w:val="restart"/>
            <w:shd w:val="clear" w:color="auto" w:fill="FFFFFF" w:themeFill="background1"/>
            <w:vAlign w:val="center"/>
          </w:tcPr>
          <w:p w:rsidR="006914BD" w:rsidRPr="0051540C" w:rsidRDefault="006914BD" w:rsidP="000E579E">
            <w:pPr>
              <w:jc w:val="center"/>
              <w:rPr>
                <w:rFonts w:ascii="Simplified Arabic" w:hAnsi="Simplified Arabic" w:cs="Simplified Arabic"/>
                <w:sz w:val="26"/>
                <w:szCs w:val="26"/>
              </w:rPr>
            </w:pPr>
            <w:r w:rsidRPr="0051540C">
              <w:rPr>
                <w:rFonts w:ascii="Simplified Arabic" w:hAnsi="Simplified Arabic" w:cs="Simplified Arabic"/>
                <w:sz w:val="26"/>
                <w:szCs w:val="26"/>
                <w:rtl/>
                <w:lang w:bidi="ar-SY"/>
              </w:rPr>
              <w:t>دال</w:t>
            </w:r>
          </w:p>
        </w:tc>
      </w:tr>
      <w:tr w:rsidR="00956400" w:rsidRPr="0051540C" w:rsidTr="009B5316">
        <w:trPr>
          <w:trHeight w:val="150"/>
        </w:trPr>
        <w:tc>
          <w:tcPr>
            <w:tcW w:w="1134" w:type="dxa"/>
            <w:vMerge/>
            <w:shd w:val="clear" w:color="auto" w:fill="D9D9D9" w:themeFill="background1" w:themeFillShade="D9"/>
            <w:vAlign w:val="center"/>
          </w:tcPr>
          <w:p w:rsidR="006914BD" w:rsidRPr="0051540C" w:rsidRDefault="006914BD" w:rsidP="000E579E">
            <w:pPr>
              <w:jc w:val="center"/>
              <w:rPr>
                <w:rFonts w:ascii="Simplified Arabic" w:hAnsi="Simplified Arabic" w:cs="Simplified Arabic"/>
                <w:b/>
                <w:bCs/>
                <w:sz w:val="26"/>
                <w:szCs w:val="26"/>
                <w:rtl/>
                <w:lang w:bidi="ar-SY"/>
              </w:rPr>
            </w:pPr>
          </w:p>
        </w:tc>
        <w:tc>
          <w:tcPr>
            <w:tcW w:w="1823" w:type="dxa"/>
            <w:shd w:val="clear" w:color="auto" w:fill="FFFFFF" w:themeFill="background1"/>
            <w:vAlign w:val="center"/>
          </w:tcPr>
          <w:p w:rsidR="006914BD" w:rsidRPr="0051540C" w:rsidRDefault="006914BD" w:rsidP="000E579E">
            <w:pPr>
              <w:jc w:val="center"/>
              <w:rPr>
                <w:rFonts w:ascii="Simplified Arabic" w:hAnsi="Simplified Arabic" w:cs="Simplified Arabic"/>
                <w:sz w:val="26"/>
                <w:szCs w:val="26"/>
                <w:rtl/>
                <w:lang w:bidi="ar-SY"/>
              </w:rPr>
            </w:pPr>
            <w:r w:rsidRPr="0051540C">
              <w:rPr>
                <w:rFonts w:ascii="Simplified Arabic" w:hAnsi="Simplified Arabic" w:cs="Simplified Arabic"/>
                <w:sz w:val="26"/>
                <w:szCs w:val="26"/>
                <w:rtl/>
                <w:lang w:bidi="ar-SY"/>
              </w:rPr>
              <w:t xml:space="preserve">غير </w:t>
            </w:r>
            <w:r w:rsidR="00BA670D" w:rsidRPr="0051540C">
              <w:rPr>
                <w:rFonts w:ascii="Simplified Arabic" w:hAnsi="Simplified Arabic" w:cs="Simplified Arabic" w:hint="cs"/>
                <w:sz w:val="26"/>
                <w:szCs w:val="26"/>
                <w:rtl/>
                <w:lang w:bidi="ar-SY"/>
              </w:rPr>
              <w:t>المهملين</w:t>
            </w:r>
          </w:p>
        </w:tc>
        <w:tc>
          <w:tcPr>
            <w:tcW w:w="661" w:type="dxa"/>
            <w:shd w:val="clear" w:color="auto" w:fill="FFFFFF" w:themeFill="background1"/>
            <w:vAlign w:val="center"/>
          </w:tcPr>
          <w:p w:rsidR="006914BD" w:rsidRPr="0051540C" w:rsidRDefault="006914BD"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57</w:t>
            </w:r>
          </w:p>
        </w:tc>
        <w:tc>
          <w:tcPr>
            <w:tcW w:w="918" w:type="dxa"/>
            <w:shd w:val="clear" w:color="auto" w:fill="FFFFFF" w:themeFill="background1"/>
            <w:vAlign w:val="center"/>
          </w:tcPr>
          <w:p w:rsidR="006914BD" w:rsidRPr="0051540C" w:rsidRDefault="006914BD"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15.16</w:t>
            </w:r>
          </w:p>
        </w:tc>
        <w:tc>
          <w:tcPr>
            <w:tcW w:w="992" w:type="dxa"/>
            <w:shd w:val="clear" w:color="auto" w:fill="FFFFFF" w:themeFill="background1"/>
            <w:vAlign w:val="center"/>
          </w:tcPr>
          <w:p w:rsidR="006914BD" w:rsidRPr="0051540C" w:rsidRDefault="006914BD"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2.939</w:t>
            </w:r>
          </w:p>
        </w:tc>
        <w:tc>
          <w:tcPr>
            <w:tcW w:w="709" w:type="dxa"/>
            <w:vMerge/>
            <w:shd w:val="clear" w:color="auto" w:fill="F2F2F2" w:themeFill="background1" w:themeFillShade="F2"/>
            <w:vAlign w:val="center"/>
          </w:tcPr>
          <w:p w:rsidR="006914BD" w:rsidRPr="0051540C" w:rsidRDefault="006914BD" w:rsidP="000E579E">
            <w:pPr>
              <w:jc w:val="center"/>
              <w:rPr>
                <w:rFonts w:ascii="Simplified Arabic" w:hAnsi="Simplified Arabic" w:cs="Simplified Arabic"/>
                <w:sz w:val="26"/>
                <w:szCs w:val="26"/>
                <w:rtl/>
                <w:lang w:bidi="ar-SY"/>
              </w:rPr>
            </w:pPr>
          </w:p>
        </w:tc>
        <w:tc>
          <w:tcPr>
            <w:tcW w:w="708" w:type="dxa"/>
            <w:vMerge/>
            <w:shd w:val="clear" w:color="auto" w:fill="F2F2F2" w:themeFill="background1" w:themeFillShade="F2"/>
            <w:vAlign w:val="center"/>
          </w:tcPr>
          <w:p w:rsidR="006914BD" w:rsidRPr="0051540C" w:rsidRDefault="006914BD" w:rsidP="000E579E">
            <w:pPr>
              <w:jc w:val="center"/>
              <w:rPr>
                <w:rFonts w:ascii="Simplified Arabic" w:hAnsi="Simplified Arabic" w:cs="Simplified Arabic"/>
                <w:sz w:val="26"/>
                <w:szCs w:val="26"/>
                <w:rtl/>
                <w:lang w:bidi="ar-SY"/>
              </w:rPr>
            </w:pPr>
          </w:p>
        </w:tc>
        <w:tc>
          <w:tcPr>
            <w:tcW w:w="851" w:type="dxa"/>
            <w:vMerge/>
            <w:shd w:val="clear" w:color="auto" w:fill="F2F2F2" w:themeFill="background1" w:themeFillShade="F2"/>
            <w:vAlign w:val="center"/>
          </w:tcPr>
          <w:p w:rsidR="006914BD" w:rsidRPr="0051540C" w:rsidRDefault="006914BD" w:rsidP="000E579E">
            <w:pPr>
              <w:jc w:val="center"/>
              <w:rPr>
                <w:rFonts w:ascii="Simplified Arabic" w:hAnsi="Simplified Arabic" w:cs="Simplified Arabic"/>
                <w:sz w:val="26"/>
                <w:szCs w:val="26"/>
                <w:rtl/>
                <w:lang w:bidi="ar-SY"/>
              </w:rPr>
            </w:pPr>
          </w:p>
        </w:tc>
        <w:tc>
          <w:tcPr>
            <w:tcW w:w="709" w:type="dxa"/>
            <w:vMerge/>
            <w:shd w:val="clear" w:color="auto" w:fill="F2F2F2" w:themeFill="background1" w:themeFillShade="F2"/>
            <w:vAlign w:val="center"/>
          </w:tcPr>
          <w:p w:rsidR="006914BD" w:rsidRPr="0051540C" w:rsidRDefault="006914BD" w:rsidP="000E579E">
            <w:pPr>
              <w:jc w:val="center"/>
              <w:rPr>
                <w:rFonts w:ascii="Simplified Arabic" w:hAnsi="Simplified Arabic" w:cs="Simplified Arabic"/>
                <w:sz w:val="26"/>
                <w:szCs w:val="26"/>
                <w:rtl/>
                <w:lang w:bidi="ar-SY"/>
              </w:rPr>
            </w:pPr>
          </w:p>
        </w:tc>
      </w:tr>
      <w:tr w:rsidR="006914BD" w:rsidRPr="0051540C" w:rsidTr="009B5316">
        <w:trPr>
          <w:trHeight w:val="270"/>
        </w:trPr>
        <w:tc>
          <w:tcPr>
            <w:tcW w:w="1134" w:type="dxa"/>
            <w:vMerge w:val="restart"/>
            <w:shd w:val="clear" w:color="auto" w:fill="D9D9D9" w:themeFill="background1" w:themeFillShade="D9"/>
            <w:vAlign w:val="center"/>
          </w:tcPr>
          <w:p w:rsidR="006914BD" w:rsidRPr="0051540C" w:rsidRDefault="00B547E0" w:rsidP="000E579E">
            <w:pPr>
              <w:jc w:val="center"/>
              <w:rPr>
                <w:rFonts w:ascii="Simplified Arabic" w:hAnsi="Simplified Arabic" w:cs="Simplified Arabic"/>
                <w:b/>
                <w:bCs/>
                <w:sz w:val="26"/>
                <w:szCs w:val="26"/>
                <w:rtl/>
                <w:lang w:bidi="ar-SY"/>
              </w:rPr>
            </w:pPr>
            <w:r w:rsidRPr="0051540C">
              <w:rPr>
                <w:rFonts w:ascii="Simplified Arabic" w:hAnsi="Simplified Arabic" w:cs="Simplified Arabic" w:hint="cs"/>
                <w:b/>
                <w:bCs/>
                <w:sz w:val="26"/>
                <w:szCs w:val="26"/>
                <w:rtl/>
                <w:lang w:bidi="ar-SY"/>
              </w:rPr>
              <w:t>المحور الثالث</w:t>
            </w:r>
          </w:p>
        </w:tc>
        <w:tc>
          <w:tcPr>
            <w:tcW w:w="1823" w:type="dxa"/>
            <w:shd w:val="clear" w:color="auto" w:fill="FFFFFF" w:themeFill="background1"/>
            <w:vAlign w:val="center"/>
          </w:tcPr>
          <w:p w:rsidR="006914BD" w:rsidRPr="0051540C" w:rsidRDefault="00BA670D" w:rsidP="000E579E">
            <w:pPr>
              <w:jc w:val="center"/>
              <w:rPr>
                <w:rFonts w:ascii="Simplified Arabic" w:hAnsi="Simplified Arabic" w:cs="Simplified Arabic"/>
                <w:sz w:val="26"/>
                <w:szCs w:val="26"/>
                <w:rtl/>
                <w:lang w:bidi="ar-SY"/>
              </w:rPr>
            </w:pPr>
            <w:r w:rsidRPr="0051540C">
              <w:rPr>
                <w:rFonts w:ascii="Simplified Arabic" w:hAnsi="Simplified Arabic" w:cs="Simplified Arabic" w:hint="cs"/>
                <w:sz w:val="26"/>
                <w:szCs w:val="26"/>
                <w:rtl/>
                <w:lang w:bidi="ar-SY"/>
              </w:rPr>
              <w:t>المهملين</w:t>
            </w:r>
          </w:p>
        </w:tc>
        <w:tc>
          <w:tcPr>
            <w:tcW w:w="661" w:type="dxa"/>
            <w:shd w:val="clear" w:color="auto" w:fill="FFFFFF" w:themeFill="background1"/>
            <w:vAlign w:val="center"/>
          </w:tcPr>
          <w:p w:rsidR="006914BD" w:rsidRPr="0051540C" w:rsidRDefault="006914BD"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43</w:t>
            </w:r>
          </w:p>
        </w:tc>
        <w:tc>
          <w:tcPr>
            <w:tcW w:w="918" w:type="dxa"/>
            <w:shd w:val="clear" w:color="auto" w:fill="FFFFFF" w:themeFill="background1"/>
            <w:vAlign w:val="center"/>
          </w:tcPr>
          <w:p w:rsidR="006914BD" w:rsidRPr="0051540C" w:rsidRDefault="006914BD"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11.49</w:t>
            </w:r>
          </w:p>
        </w:tc>
        <w:tc>
          <w:tcPr>
            <w:tcW w:w="992" w:type="dxa"/>
            <w:shd w:val="clear" w:color="auto" w:fill="FFFFFF" w:themeFill="background1"/>
            <w:vAlign w:val="center"/>
          </w:tcPr>
          <w:p w:rsidR="006914BD" w:rsidRPr="0051540C" w:rsidRDefault="006914BD"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3.355</w:t>
            </w:r>
          </w:p>
        </w:tc>
        <w:tc>
          <w:tcPr>
            <w:tcW w:w="709" w:type="dxa"/>
            <w:vMerge w:val="restart"/>
            <w:shd w:val="clear" w:color="auto" w:fill="FFFFFF" w:themeFill="background1"/>
            <w:vAlign w:val="center"/>
          </w:tcPr>
          <w:p w:rsidR="006914BD" w:rsidRPr="0051540C" w:rsidRDefault="006914BD" w:rsidP="000E579E">
            <w:pPr>
              <w:jc w:val="center"/>
              <w:rPr>
                <w:rFonts w:ascii="Simplified Arabic" w:hAnsi="Simplified Arabic" w:cs="Simplified Arabic"/>
                <w:sz w:val="26"/>
                <w:szCs w:val="26"/>
                <w:lang w:bidi="ar-SY"/>
              </w:rPr>
            </w:pPr>
            <w:r w:rsidRPr="0051540C">
              <w:rPr>
                <w:rFonts w:ascii="Simplified Arabic" w:hAnsi="Simplified Arabic" w:cs="Simplified Arabic"/>
                <w:sz w:val="26"/>
                <w:szCs w:val="26"/>
                <w:lang w:bidi="ar-SY"/>
              </w:rPr>
              <w:t>4.20</w:t>
            </w:r>
          </w:p>
        </w:tc>
        <w:tc>
          <w:tcPr>
            <w:tcW w:w="708" w:type="dxa"/>
            <w:vMerge w:val="restart"/>
            <w:shd w:val="clear" w:color="auto" w:fill="FFFFFF" w:themeFill="background1"/>
            <w:vAlign w:val="center"/>
          </w:tcPr>
          <w:p w:rsidR="006914BD" w:rsidRPr="0051540C" w:rsidRDefault="006914BD" w:rsidP="000E579E">
            <w:pPr>
              <w:jc w:val="center"/>
              <w:rPr>
                <w:rFonts w:ascii="Simplified Arabic" w:hAnsi="Simplified Arabic" w:cs="Simplified Arabic"/>
                <w:sz w:val="26"/>
                <w:szCs w:val="26"/>
              </w:rPr>
            </w:pPr>
            <w:r w:rsidRPr="0051540C">
              <w:rPr>
                <w:rFonts w:ascii="Simplified Arabic" w:hAnsi="Simplified Arabic" w:cs="Simplified Arabic"/>
                <w:sz w:val="26"/>
                <w:szCs w:val="26"/>
              </w:rPr>
              <w:t>98</w:t>
            </w:r>
          </w:p>
        </w:tc>
        <w:tc>
          <w:tcPr>
            <w:tcW w:w="851" w:type="dxa"/>
            <w:vMerge w:val="restart"/>
            <w:shd w:val="clear" w:color="auto" w:fill="FFFFFF" w:themeFill="background1"/>
            <w:vAlign w:val="center"/>
          </w:tcPr>
          <w:p w:rsidR="006914BD" w:rsidRPr="0051540C" w:rsidRDefault="006914BD" w:rsidP="000E579E">
            <w:pPr>
              <w:jc w:val="center"/>
              <w:rPr>
                <w:rFonts w:ascii="Simplified Arabic" w:hAnsi="Simplified Arabic" w:cs="Simplified Arabic"/>
                <w:sz w:val="26"/>
                <w:szCs w:val="26"/>
                <w:lang w:bidi="ar-SY"/>
              </w:rPr>
            </w:pPr>
            <w:r w:rsidRPr="0051540C">
              <w:rPr>
                <w:rFonts w:ascii="Simplified Arabic" w:hAnsi="Simplified Arabic" w:cs="Simplified Arabic"/>
                <w:sz w:val="26"/>
                <w:szCs w:val="26"/>
                <w:lang w:bidi="ar-SY"/>
              </w:rPr>
              <w:t>0.001</w:t>
            </w:r>
          </w:p>
        </w:tc>
        <w:tc>
          <w:tcPr>
            <w:tcW w:w="709" w:type="dxa"/>
            <w:vMerge w:val="restart"/>
            <w:shd w:val="clear" w:color="auto" w:fill="FFFFFF" w:themeFill="background1"/>
            <w:vAlign w:val="center"/>
          </w:tcPr>
          <w:p w:rsidR="006914BD" w:rsidRPr="0051540C" w:rsidRDefault="006914BD" w:rsidP="000E579E">
            <w:pPr>
              <w:jc w:val="center"/>
              <w:rPr>
                <w:rFonts w:ascii="Simplified Arabic" w:hAnsi="Simplified Arabic" w:cs="Simplified Arabic"/>
                <w:sz w:val="26"/>
                <w:szCs w:val="26"/>
                <w:rtl/>
                <w:lang w:bidi="ar-SY"/>
              </w:rPr>
            </w:pPr>
            <w:r w:rsidRPr="0051540C">
              <w:rPr>
                <w:rFonts w:ascii="Simplified Arabic" w:hAnsi="Simplified Arabic" w:cs="Simplified Arabic"/>
                <w:sz w:val="26"/>
                <w:szCs w:val="26"/>
                <w:rtl/>
                <w:lang w:bidi="ar-SY"/>
              </w:rPr>
              <w:t>دال</w:t>
            </w:r>
          </w:p>
        </w:tc>
      </w:tr>
      <w:tr w:rsidR="00956400" w:rsidRPr="0051540C" w:rsidTr="009B5316">
        <w:trPr>
          <w:trHeight w:val="165"/>
        </w:trPr>
        <w:tc>
          <w:tcPr>
            <w:tcW w:w="1134" w:type="dxa"/>
            <w:vMerge/>
            <w:shd w:val="clear" w:color="auto" w:fill="D9D9D9" w:themeFill="background1" w:themeFillShade="D9"/>
            <w:vAlign w:val="center"/>
          </w:tcPr>
          <w:p w:rsidR="006914BD" w:rsidRPr="0051540C" w:rsidRDefault="006914BD" w:rsidP="000E579E">
            <w:pPr>
              <w:jc w:val="center"/>
              <w:rPr>
                <w:rFonts w:ascii="Simplified Arabic" w:hAnsi="Simplified Arabic" w:cs="Simplified Arabic"/>
                <w:b/>
                <w:bCs/>
                <w:sz w:val="26"/>
                <w:szCs w:val="26"/>
                <w:rtl/>
                <w:lang w:bidi="ar-SY"/>
              </w:rPr>
            </w:pPr>
          </w:p>
        </w:tc>
        <w:tc>
          <w:tcPr>
            <w:tcW w:w="1823" w:type="dxa"/>
            <w:shd w:val="clear" w:color="auto" w:fill="FFFFFF" w:themeFill="background1"/>
            <w:vAlign w:val="center"/>
          </w:tcPr>
          <w:p w:rsidR="006914BD" w:rsidRPr="0051540C" w:rsidRDefault="006914BD" w:rsidP="000E579E">
            <w:pPr>
              <w:jc w:val="center"/>
              <w:rPr>
                <w:rFonts w:ascii="Simplified Arabic" w:hAnsi="Simplified Arabic" w:cs="Simplified Arabic"/>
                <w:sz w:val="26"/>
                <w:szCs w:val="26"/>
                <w:rtl/>
                <w:lang w:bidi="ar-SY"/>
              </w:rPr>
            </w:pPr>
            <w:r w:rsidRPr="0051540C">
              <w:rPr>
                <w:rFonts w:ascii="Simplified Arabic" w:hAnsi="Simplified Arabic" w:cs="Simplified Arabic"/>
                <w:sz w:val="26"/>
                <w:szCs w:val="26"/>
                <w:rtl/>
                <w:lang w:bidi="ar-SY"/>
              </w:rPr>
              <w:t xml:space="preserve">غير </w:t>
            </w:r>
            <w:r w:rsidR="00BA670D" w:rsidRPr="0051540C">
              <w:rPr>
                <w:rFonts w:ascii="Simplified Arabic" w:hAnsi="Simplified Arabic" w:cs="Simplified Arabic" w:hint="cs"/>
                <w:sz w:val="26"/>
                <w:szCs w:val="26"/>
                <w:rtl/>
                <w:lang w:bidi="ar-SY"/>
              </w:rPr>
              <w:t>المهملين</w:t>
            </w:r>
          </w:p>
        </w:tc>
        <w:tc>
          <w:tcPr>
            <w:tcW w:w="661" w:type="dxa"/>
            <w:shd w:val="clear" w:color="auto" w:fill="FFFFFF" w:themeFill="background1"/>
            <w:vAlign w:val="center"/>
          </w:tcPr>
          <w:p w:rsidR="006914BD" w:rsidRPr="0051540C" w:rsidRDefault="006914BD"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57</w:t>
            </w:r>
          </w:p>
        </w:tc>
        <w:tc>
          <w:tcPr>
            <w:tcW w:w="918" w:type="dxa"/>
            <w:shd w:val="clear" w:color="auto" w:fill="FFFFFF" w:themeFill="background1"/>
            <w:vAlign w:val="center"/>
          </w:tcPr>
          <w:p w:rsidR="006914BD" w:rsidRPr="0051540C" w:rsidRDefault="006914BD"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14.47</w:t>
            </w:r>
          </w:p>
        </w:tc>
        <w:tc>
          <w:tcPr>
            <w:tcW w:w="992" w:type="dxa"/>
            <w:shd w:val="clear" w:color="auto" w:fill="FFFFFF" w:themeFill="background1"/>
            <w:vAlign w:val="center"/>
          </w:tcPr>
          <w:p w:rsidR="006914BD" w:rsidRPr="0051540C" w:rsidRDefault="006914BD"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3.636</w:t>
            </w:r>
          </w:p>
        </w:tc>
        <w:tc>
          <w:tcPr>
            <w:tcW w:w="709" w:type="dxa"/>
            <w:vMerge/>
            <w:shd w:val="clear" w:color="auto" w:fill="FFFFFF" w:themeFill="background1"/>
            <w:vAlign w:val="center"/>
          </w:tcPr>
          <w:p w:rsidR="006914BD" w:rsidRPr="0051540C" w:rsidRDefault="006914BD" w:rsidP="000E579E">
            <w:pPr>
              <w:jc w:val="center"/>
              <w:rPr>
                <w:rFonts w:ascii="Simplified Arabic" w:hAnsi="Simplified Arabic" w:cs="Simplified Arabic"/>
                <w:sz w:val="26"/>
                <w:szCs w:val="26"/>
                <w:rtl/>
                <w:lang w:bidi="ar-SY"/>
              </w:rPr>
            </w:pPr>
          </w:p>
        </w:tc>
        <w:tc>
          <w:tcPr>
            <w:tcW w:w="708" w:type="dxa"/>
            <w:vMerge/>
            <w:shd w:val="clear" w:color="auto" w:fill="FFFFFF" w:themeFill="background1"/>
            <w:vAlign w:val="center"/>
          </w:tcPr>
          <w:p w:rsidR="006914BD" w:rsidRPr="0051540C" w:rsidRDefault="006914BD" w:rsidP="000E579E">
            <w:pPr>
              <w:jc w:val="center"/>
              <w:rPr>
                <w:rFonts w:ascii="Simplified Arabic" w:hAnsi="Simplified Arabic" w:cs="Simplified Arabic"/>
                <w:sz w:val="26"/>
                <w:szCs w:val="26"/>
                <w:rtl/>
                <w:lang w:bidi="ar-SY"/>
              </w:rPr>
            </w:pPr>
          </w:p>
        </w:tc>
        <w:tc>
          <w:tcPr>
            <w:tcW w:w="851" w:type="dxa"/>
            <w:vMerge/>
            <w:shd w:val="clear" w:color="auto" w:fill="FFFFFF" w:themeFill="background1"/>
            <w:vAlign w:val="center"/>
          </w:tcPr>
          <w:p w:rsidR="006914BD" w:rsidRPr="0051540C" w:rsidRDefault="006914BD" w:rsidP="000E579E">
            <w:pPr>
              <w:jc w:val="center"/>
              <w:rPr>
                <w:rFonts w:ascii="Simplified Arabic" w:hAnsi="Simplified Arabic" w:cs="Simplified Arabic"/>
                <w:sz w:val="26"/>
                <w:szCs w:val="26"/>
                <w:rtl/>
                <w:lang w:bidi="ar-SY"/>
              </w:rPr>
            </w:pPr>
          </w:p>
        </w:tc>
        <w:tc>
          <w:tcPr>
            <w:tcW w:w="709" w:type="dxa"/>
            <w:vMerge/>
            <w:shd w:val="clear" w:color="auto" w:fill="FFFFFF" w:themeFill="background1"/>
            <w:vAlign w:val="center"/>
          </w:tcPr>
          <w:p w:rsidR="006914BD" w:rsidRPr="0051540C" w:rsidRDefault="006914BD" w:rsidP="000E579E">
            <w:pPr>
              <w:jc w:val="center"/>
              <w:rPr>
                <w:rFonts w:ascii="Simplified Arabic" w:hAnsi="Simplified Arabic" w:cs="Simplified Arabic"/>
                <w:sz w:val="26"/>
                <w:szCs w:val="26"/>
                <w:rtl/>
                <w:lang w:bidi="ar-SY"/>
              </w:rPr>
            </w:pPr>
          </w:p>
        </w:tc>
      </w:tr>
      <w:tr w:rsidR="006914BD" w:rsidRPr="0051540C" w:rsidTr="009B5316">
        <w:trPr>
          <w:trHeight w:val="225"/>
        </w:trPr>
        <w:tc>
          <w:tcPr>
            <w:tcW w:w="1134" w:type="dxa"/>
            <w:vMerge w:val="restart"/>
            <w:shd w:val="clear" w:color="auto" w:fill="D9D9D9" w:themeFill="background1" w:themeFillShade="D9"/>
            <w:vAlign w:val="center"/>
          </w:tcPr>
          <w:p w:rsidR="006914BD" w:rsidRPr="0051540C" w:rsidRDefault="006914BD" w:rsidP="000E579E">
            <w:pPr>
              <w:jc w:val="center"/>
              <w:rPr>
                <w:rFonts w:ascii="Simplified Arabic" w:hAnsi="Simplified Arabic" w:cs="Simplified Arabic"/>
                <w:b/>
                <w:bCs/>
                <w:sz w:val="26"/>
                <w:szCs w:val="26"/>
                <w:rtl/>
                <w:lang w:bidi="ar-SY"/>
              </w:rPr>
            </w:pPr>
            <w:r w:rsidRPr="0051540C">
              <w:rPr>
                <w:rFonts w:ascii="Simplified Arabic" w:hAnsi="Simplified Arabic" w:cs="Simplified Arabic"/>
                <w:b/>
                <w:bCs/>
                <w:sz w:val="26"/>
                <w:szCs w:val="26"/>
                <w:rtl/>
                <w:lang w:bidi="ar-SY"/>
              </w:rPr>
              <w:t>الكلي</w:t>
            </w:r>
          </w:p>
        </w:tc>
        <w:tc>
          <w:tcPr>
            <w:tcW w:w="1823" w:type="dxa"/>
            <w:shd w:val="clear" w:color="auto" w:fill="FFFFFF" w:themeFill="background1"/>
            <w:vAlign w:val="center"/>
          </w:tcPr>
          <w:p w:rsidR="006914BD" w:rsidRPr="0051540C" w:rsidRDefault="00BA670D" w:rsidP="000E579E">
            <w:pPr>
              <w:jc w:val="center"/>
              <w:rPr>
                <w:rFonts w:ascii="Simplified Arabic" w:hAnsi="Simplified Arabic" w:cs="Simplified Arabic"/>
                <w:sz w:val="26"/>
                <w:szCs w:val="26"/>
                <w:rtl/>
                <w:lang w:bidi="ar-SY"/>
              </w:rPr>
            </w:pPr>
            <w:r w:rsidRPr="0051540C">
              <w:rPr>
                <w:rFonts w:ascii="Simplified Arabic" w:hAnsi="Simplified Arabic" w:cs="Simplified Arabic" w:hint="cs"/>
                <w:sz w:val="26"/>
                <w:szCs w:val="26"/>
                <w:rtl/>
                <w:lang w:bidi="ar-SY"/>
              </w:rPr>
              <w:t>المهملين</w:t>
            </w:r>
          </w:p>
        </w:tc>
        <w:tc>
          <w:tcPr>
            <w:tcW w:w="661" w:type="dxa"/>
            <w:shd w:val="clear" w:color="auto" w:fill="FFFFFF" w:themeFill="background1"/>
            <w:vAlign w:val="center"/>
          </w:tcPr>
          <w:p w:rsidR="006914BD" w:rsidRPr="0051540C" w:rsidRDefault="006914BD"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43</w:t>
            </w:r>
          </w:p>
        </w:tc>
        <w:tc>
          <w:tcPr>
            <w:tcW w:w="918" w:type="dxa"/>
            <w:shd w:val="clear" w:color="auto" w:fill="FFFFFF" w:themeFill="background1"/>
            <w:vAlign w:val="center"/>
          </w:tcPr>
          <w:p w:rsidR="006914BD" w:rsidRPr="0051540C" w:rsidRDefault="006914BD"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36.09</w:t>
            </w:r>
          </w:p>
        </w:tc>
        <w:tc>
          <w:tcPr>
            <w:tcW w:w="992" w:type="dxa"/>
            <w:shd w:val="clear" w:color="auto" w:fill="FFFFFF" w:themeFill="background1"/>
            <w:vAlign w:val="center"/>
          </w:tcPr>
          <w:p w:rsidR="006914BD" w:rsidRPr="0051540C" w:rsidRDefault="006914BD"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8.635</w:t>
            </w:r>
          </w:p>
        </w:tc>
        <w:tc>
          <w:tcPr>
            <w:tcW w:w="709" w:type="dxa"/>
            <w:vMerge w:val="restart"/>
            <w:shd w:val="clear" w:color="auto" w:fill="FFFFFF" w:themeFill="background1"/>
            <w:vAlign w:val="center"/>
          </w:tcPr>
          <w:p w:rsidR="006914BD" w:rsidRPr="0051540C" w:rsidRDefault="006914BD" w:rsidP="000E579E">
            <w:pPr>
              <w:jc w:val="center"/>
              <w:rPr>
                <w:rFonts w:ascii="Simplified Arabic" w:hAnsi="Simplified Arabic" w:cs="Simplified Arabic"/>
                <w:sz w:val="26"/>
                <w:szCs w:val="26"/>
                <w:lang w:bidi="ar-SY"/>
              </w:rPr>
            </w:pPr>
            <w:r w:rsidRPr="0051540C">
              <w:rPr>
                <w:rFonts w:ascii="Simplified Arabic" w:hAnsi="Simplified Arabic" w:cs="Simplified Arabic"/>
                <w:sz w:val="26"/>
                <w:szCs w:val="26"/>
                <w:lang w:bidi="ar-SY"/>
              </w:rPr>
              <w:t>4.64</w:t>
            </w:r>
          </w:p>
        </w:tc>
        <w:tc>
          <w:tcPr>
            <w:tcW w:w="708" w:type="dxa"/>
            <w:vMerge w:val="restart"/>
            <w:shd w:val="clear" w:color="auto" w:fill="FFFFFF" w:themeFill="background1"/>
            <w:vAlign w:val="center"/>
          </w:tcPr>
          <w:p w:rsidR="006914BD" w:rsidRPr="0051540C" w:rsidRDefault="006914BD" w:rsidP="000E579E">
            <w:pPr>
              <w:jc w:val="center"/>
              <w:rPr>
                <w:rFonts w:ascii="Simplified Arabic" w:hAnsi="Simplified Arabic" w:cs="Simplified Arabic"/>
                <w:sz w:val="26"/>
                <w:szCs w:val="26"/>
              </w:rPr>
            </w:pPr>
            <w:r w:rsidRPr="0051540C">
              <w:rPr>
                <w:rFonts w:ascii="Simplified Arabic" w:hAnsi="Simplified Arabic" w:cs="Simplified Arabic"/>
                <w:sz w:val="26"/>
                <w:szCs w:val="26"/>
              </w:rPr>
              <w:t>98</w:t>
            </w:r>
          </w:p>
        </w:tc>
        <w:tc>
          <w:tcPr>
            <w:tcW w:w="851" w:type="dxa"/>
            <w:vMerge w:val="restart"/>
            <w:shd w:val="clear" w:color="auto" w:fill="FFFFFF" w:themeFill="background1"/>
            <w:vAlign w:val="center"/>
          </w:tcPr>
          <w:p w:rsidR="006914BD" w:rsidRPr="0051540C" w:rsidRDefault="006914BD" w:rsidP="000E579E">
            <w:pPr>
              <w:jc w:val="center"/>
              <w:rPr>
                <w:rFonts w:ascii="Simplified Arabic" w:hAnsi="Simplified Arabic" w:cs="Simplified Arabic"/>
                <w:sz w:val="26"/>
                <w:szCs w:val="26"/>
                <w:lang w:bidi="ar-SY"/>
              </w:rPr>
            </w:pPr>
            <w:r w:rsidRPr="0051540C">
              <w:rPr>
                <w:rFonts w:ascii="Simplified Arabic" w:hAnsi="Simplified Arabic" w:cs="Simplified Arabic"/>
                <w:sz w:val="26"/>
                <w:szCs w:val="26"/>
                <w:lang w:bidi="ar-SY"/>
              </w:rPr>
              <w:t>0.001</w:t>
            </w:r>
          </w:p>
        </w:tc>
        <w:tc>
          <w:tcPr>
            <w:tcW w:w="709" w:type="dxa"/>
            <w:vMerge w:val="restart"/>
            <w:shd w:val="clear" w:color="auto" w:fill="FFFFFF" w:themeFill="background1"/>
            <w:vAlign w:val="center"/>
          </w:tcPr>
          <w:p w:rsidR="006914BD" w:rsidRPr="0051540C" w:rsidRDefault="006914BD" w:rsidP="000E579E">
            <w:pPr>
              <w:jc w:val="center"/>
              <w:rPr>
                <w:rFonts w:ascii="Simplified Arabic" w:hAnsi="Simplified Arabic" w:cs="Simplified Arabic"/>
                <w:sz w:val="26"/>
                <w:szCs w:val="26"/>
              </w:rPr>
            </w:pPr>
            <w:r w:rsidRPr="0051540C">
              <w:rPr>
                <w:rFonts w:ascii="Simplified Arabic" w:hAnsi="Simplified Arabic" w:cs="Simplified Arabic"/>
                <w:sz w:val="26"/>
                <w:szCs w:val="26"/>
                <w:rtl/>
                <w:lang w:bidi="ar-SY"/>
              </w:rPr>
              <w:t>دال</w:t>
            </w:r>
          </w:p>
        </w:tc>
      </w:tr>
      <w:tr w:rsidR="00956400" w:rsidRPr="0051540C" w:rsidTr="009B5316">
        <w:trPr>
          <w:trHeight w:val="210"/>
        </w:trPr>
        <w:tc>
          <w:tcPr>
            <w:tcW w:w="1134" w:type="dxa"/>
            <w:vMerge/>
            <w:shd w:val="clear" w:color="auto" w:fill="D9D9D9" w:themeFill="background1" w:themeFillShade="D9"/>
            <w:vAlign w:val="center"/>
          </w:tcPr>
          <w:p w:rsidR="006914BD" w:rsidRPr="0051540C" w:rsidRDefault="006914BD" w:rsidP="000E579E">
            <w:pPr>
              <w:jc w:val="center"/>
              <w:rPr>
                <w:rFonts w:ascii="Simplified Arabic" w:hAnsi="Simplified Arabic" w:cs="Simplified Arabic"/>
                <w:b/>
                <w:bCs/>
                <w:sz w:val="26"/>
                <w:szCs w:val="26"/>
                <w:rtl/>
                <w:lang w:bidi="ar-SY"/>
              </w:rPr>
            </w:pPr>
          </w:p>
        </w:tc>
        <w:tc>
          <w:tcPr>
            <w:tcW w:w="1823" w:type="dxa"/>
            <w:shd w:val="clear" w:color="auto" w:fill="FFFFFF" w:themeFill="background1"/>
            <w:vAlign w:val="center"/>
          </w:tcPr>
          <w:p w:rsidR="006914BD" w:rsidRPr="0051540C" w:rsidRDefault="006914BD" w:rsidP="000E579E">
            <w:pPr>
              <w:jc w:val="center"/>
              <w:rPr>
                <w:rFonts w:ascii="Simplified Arabic" w:hAnsi="Simplified Arabic" w:cs="Simplified Arabic"/>
                <w:sz w:val="26"/>
                <w:szCs w:val="26"/>
                <w:rtl/>
                <w:lang w:bidi="ar-SY"/>
              </w:rPr>
            </w:pPr>
            <w:r w:rsidRPr="0051540C">
              <w:rPr>
                <w:rFonts w:ascii="Simplified Arabic" w:hAnsi="Simplified Arabic" w:cs="Simplified Arabic"/>
                <w:sz w:val="26"/>
                <w:szCs w:val="26"/>
                <w:rtl/>
                <w:lang w:bidi="ar-SY"/>
              </w:rPr>
              <w:t xml:space="preserve">غير </w:t>
            </w:r>
            <w:r w:rsidR="00BA670D" w:rsidRPr="0051540C">
              <w:rPr>
                <w:rFonts w:ascii="Simplified Arabic" w:hAnsi="Simplified Arabic" w:cs="Simplified Arabic" w:hint="cs"/>
                <w:sz w:val="26"/>
                <w:szCs w:val="26"/>
                <w:rtl/>
                <w:lang w:bidi="ar-SY"/>
              </w:rPr>
              <w:t>المهملين</w:t>
            </w:r>
          </w:p>
        </w:tc>
        <w:tc>
          <w:tcPr>
            <w:tcW w:w="661" w:type="dxa"/>
            <w:shd w:val="clear" w:color="auto" w:fill="FFFFFF" w:themeFill="background1"/>
            <w:vAlign w:val="center"/>
          </w:tcPr>
          <w:p w:rsidR="006914BD" w:rsidRPr="0051540C" w:rsidRDefault="006914BD"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57</w:t>
            </w:r>
          </w:p>
        </w:tc>
        <w:tc>
          <w:tcPr>
            <w:tcW w:w="918" w:type="dxa"/>
            <w:shd w:val="clear" w:color="auto" w:fill="FFFFFF" w:themeFill="background1"/>
            <w:vAlign w:val="center"/>
          </w:tcPr>
          <w:p w:rsidR="006914BD" w:rsidRPr="0051540C" w:rsidRDefault="006914BD"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44.70</w:t>
            </w:r>
          </w:p>
        </w:tc>
        <w:tc>
          <w:tcPr>
            <w:tcW w:w="992" w:type="dxa"/>
            <w:shd w:val="clear" w:color="auto" w:fill="FFFFFF" w:themeFill="background1"/>
            <w:vAlign w:val="center"/>
          </w:tcPr>
          <w:p w:rsidR="006914BD" w:rsidRPr="0051540C" w:rsidRDefault="006914BD"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9.556</w:t>
            </w:r>
          </w:p>
        </w:tc>
        <w:tc>
          <w:tcPr>
            <w:tcW w:w="709" w:type="dxa"/>
            <w:vMerge/>
            <w:shd w:val="clear" w:color="auto" w:fill="F2F2F2" w:themeFill="background1" w:themeFillShade="F2"/>
            <w:vAlign w:val="center"/>
          </w:tcPr>
          <w:p w:rsidR="006914BD" w:rsidRPr="0051540C" w:rsidRDefault="006914BD" w:rsidP="000E579E">
            <w:pPr>
              <w:jc w:val="center"/>
              <w:rPr>
                <w:rFonts w:ascii="Simplified Arabic" w:hAnsi="Simplified Arabic" w:cs="Simplified Arabic"/>
                <w:b/>
                <w:bCs/>
                <w:sz w:val="26"/>
                <w:szCs w:val="26"/>
                <w:rtl/>
                <w:lang w:bidi="ar-SY"/>
              </w:rPr>
            </w:pPr>
          </w:p>
        </w:tc>
        <w:tc>
          <w:tcPr>
            <w:tcW w:w="708" w:type="dxa"/>
            <w:vMerge/>
            <w:shd w:val="clear" w:color="auto" w:fill="F2F2F2" w:themeFill="background1" w:themeFillShade="F2"/>
            <w:vAlign w:val="center"/>
          </w:tcPr>
          <w:p w:rsidR="006914BD" w:rsidRPr="0051540C" w:rsidRDefault="006914BD" w:rsidP="000E579E">
            <w:pPr>
              <w:jc w:val="center"/>
              <w:rPr>
                <w:rFonts w:ascii="Simplified Arabic" w:hAnsi="Simplified Arabic" w:cs="Simplified Arabic"/>
                <w:b/>
                <w:bCs/>
                <w:sz w:val="26"/>
                <w:szCs w:val="26"/>
                <w:rtl/>
                <w:lang w:bidi="ar-SY"/>
              </w:rPr>
            </w:pPr>
          </w:p>
        </w:tc>
        <w:tc>
          <w:tcPr>
            <w:tcW w:w="851" w:type="dxa"/>
            <w:vMerge/>
            <w:shd w:val="clear" w:color="auto" w:fill="F2F2F2" w:themeFill="background1" w:themeFillShade="F2"/>
            <w:vAlign w:val="center"/>
          </w:tcPr>
          <w:p w:rsidR="006914BD" w:rsidRPr="0051540C" w:rsidRDefault="006914BD" w:rsidP="000E579E">
            <w:pPr>
              <w:jc w:val="center"/>
              <w:rPr>
                <w:rFonts w:ascii="Simplified Arabic" w:hAnsi="Simplified Arabic" w:cs="Simplified Arabic"/>
                <w:b/>
                <w:bCs/>
                <w:sz w:val="26"/>
                <w:szCs w:val="26"/>
                <w:rtl/>
                <w:lang w:bidi="ar-SY"/>
              </w:rPr>
            </w:pPr>
          </w:p>
        </w:tc>
        <w:tc>
          <w:tcPr>
            <w:tcW w:w="709" w:type="dxa"/>
            <w:vMerge/>
            <w:shd w:val="clear" w:color="auto" w:fill="F2F2F2" w:themeFill="background1" w:themeFillShade="F2"/>
            <w:vAlign w:val="center"/>
          </w:tcPr>
          <w:p w:rsidR="006914BD" w:rsidRPr="0051540C" w:rsidRDefault="006914BD" w:rsidP="000E579E">
            <w:pPr>
              <w:jc w:val="center"/>
              <w:rPr>
                <w:rFonts w:ascii="Simplified Arabic" w:hAnsi="Simplified Arabic" w:cs="Simplified Arabic"/>
                <w:b/>
                <w:bCs/>
                <w:sz w:val="26"/>
                <w:szCs w:val="26"/>
                <w:rtl/>
                <w:lang w:bidi="ar-SY"/>
              </w:rPr>
            </w:pPr>
          </w:p>
        </w:tc>
      </w:tr>
    </w:tbl>
    <w:p w:rsidR="00735E17" w:rsidRPr="009C2DFC" w:rsidRDefault="003A5232" w:rsidP="0013732B">
      <w:pPr>
        <w:spacing w:before="120" w:after="0" w:line="240" w:lineRule="auto"/>
        <w:ind w:left="139"/>
        <w:jc w:val="both"/>
        <w:rPr>
          <w:rFonts w:ascii="Simplified Arabic" w:eastAsia="Calibri" w:hAnsi="Simplified Arabic" w:cs="Simplified Arabic"/>
          <w:sz w:val="26"/>
          <w:szCs w:val="26"/>
          <w:rtl/>
        </w:rPr>
      </w:pPr>
      <w:r>
        <w:rPr>
          <w:rFonts w:ascii="Simplified Arabic" w:eastAsia="Calibri" w:hAnsi="Simplified Arabic" w:cs="Simplified Arabic" w:hint="cs"/>
          <w:sz w:val="28"/>
          <w:szCs w:val="28"/>
          <w:rtl/>
        </w:rPr>
        <w:t>يتضح من الجدول (</w:t>
      </w:r>
      <w:r w:rsidR="0013732B">
        <w:rPr>
          <w:rFonts w:ascii="Simplified Arabic" w:eastAsia="Calibri" w:hAnsi="Simplified Arabic" w:cs="Simplified Arabic" w:hint="cs"/>
          <w:sz w:val="28"/>
          <w:szCs w:val="28"/>
          <w:rtl/>
        </w:rPr>
        <w:t>6</w:t>
      </w:r>
      <w:r>
        <w:rPr>
          <w:rFonts w:ascii="Simplified Arabic" w:eastAsia="Calibri" w:hAnsi="Simplified Arabic" w:cs="Simplified Arabic" w:hint="cs"/>
          <w:sz w:val="28"/>
          <w:szCs w:val="28"/>
          <w:rtl/>
        </w:rPr>
        <w:t xml:space="preserve">) وجود فروق ذات دلالة إحصائية بين متوسطات المجموعتين على جميع </w:t>
      </w:r>
      <w:r w:rsidR="00B547E0">
        <w:rPr>
          <w:rFonts w:ascii="Simplified Arabic" w:eastAsia="Calibri" w:hAnsi="Simplified Arabic" w:cs="Simplified Arabic" w:hint="cs"/>
          <w:sz w:val="28"/>
          <w:szCs w:val="28"/>
          <w:rtl/>
        </w:rPr>
        <w:t>محاور</w:t>
      </w:r>
      <w:r>
        <w:rPr>
          <w:rFonts w:ascii="Simplified Arabic" w:eastAsia="Calibri" w:hAnsi="Simplified Arabic" w:cs="Simplified Arabic" w:hint="cs"/>
          <w:sz w:val="28"/>
          <w:szCs w:val="28"/>
          <w:rtl/>
        </w:rPr>
        <w:t xml:space="preserve"> </w:t>
      </w:r>
      <w:r w:rsidR="00B547E0">
        <w:rPr>
          <w:rFonts w:ascii="Simplified Arabic" w:eastAsia="Calibri" w:hAnsi="Simplified Arabic" w:cs="Simplified Arabic" w:hint="cs"/>
          <w:sz w:val="28"/>
          <w:szCs w:val="28"/>
          <w:rtl/>
        </w:rPr>
        <w:t>مقياس</w:t>
      </w:r>
      <w:r w:rsidR="00AC3B7D">
        <w:rPr>
          <w:rFonts w:ascii="Simplified Arabic" w:eastAsia="Calibri" w:hAnsi="Simplified Arabic" w:cs="Simplified Arabic" w:hint="cs"/>
          <w:sz w:val="28"/>
          <w:szCs w:val="28"/>
          <w:rtl/>
        </w:rPr>
        <w:t xml:space="preserve"> "اتجاه</w:t>
      </w:r>
      <w:r w:rsidR="00B547E0">
        <w:rPr>
          <w:rFonts w:ascii="Simplified Arabic" w:eastAsia="Calibri" w:hAnsi="Simplified Arabic" w:cs="Simplified Arabic" w:hint="cs"/>
          <w:sz w:val="28"/>
          <w:szCs w:val="28"/>
          <w:rtl/>
        </w:rPr>
        <w:t xml:space="preserve"> </w:t>
      </w:r>
      <w:r w:rsidR="00AC3B7D">
        <w:rPr>
          <w:rFonts w:ascii="Simplified Arabic" w:eastAsia="Calibri" w:hAnsi="Simplified Arabic" w:cs="Simplified Arabic" w:hint="cs"/>
          <w:sz w:val="28"/>
          <w:szCs w:val="28"/>
          <w:rtl/>
        </w:rPr>
        <w:t>التلاميذ</w:t>
      </w:r>
      <w:r w:rsidR="00B547E0">
        <w:rPr>
          <w:rFonts w:ascii="Simplified Arabic" w:eastAsia="Calibri" w:hAnsi="Simplified Arabic" w:cs="Simplified Arabic" w:hint="cs"/>
          <w:sz w:val="28"/>
          <w:szCs w:val="28"/>
          <w:rtl/>
        </w:rPr>
        <w:t xml:space="preserve"> نحو العمل التشاركي</w:t>
      </w:r>
      <w:r w:rsidR="00AC3B7D">
        <w:rPr>
          <w:rFonts w:ascii="Simplified Arabic" w:eastAsia="Calibri" w:hAnsi="Simplified Arabic" w:cs="Simplified Arabic" w:hint="cs"/>
          <w:sz w:val="28"/>
          <w:szCs w:val="28"/>
          <w:rtl/>
        </w:rPr>
        <w:t>"،</w:t>
      </w:r>
      <w:r>
        <w:rPr>
          <w:rFonts w:ascii="Simplified Arabic" w:eastAsia="Calibri" w:hAnsi="Simplified Arabic" w:cs="Simplified Arabic" w:hint="cs"/>
          <w:sz w:val="28"/>
          <w:szCs w:val="28"/>
          <w:rtl/>
        </w:rPr>
        <w:t xml:space="preserve"> وعلى مستوى المقياس ككل، </w:t>
      </w:r>
      <w:r w:rsidR="00AC3B7D">
        <w:rPr>
          <w:rFonts w:ascii="Simplified Arabic" w:eastAsia="Calibri" w:hAnsi="Simplified Arabic" w:cs="Simplified Arabic" w:hint="cs"/>
          <w:sz w:val="28"/>
          <w:szCs w:val="28"/>
          <w:rtl/>
        </w:rPr>
        <w:t xml:space="preserve">حيث بلغ متوسط التلاميذ </w:t>
      </w:r>
      <w:r w:rsidR="00BA670D">
        <w:rPr>
          <w:rFonts w:ascii="Simplified Arabic" w:eastAsia="Calibri" w:hAnsi="Simplified Arabic" w:cs="Simplified Arabic" w:hint="cs"/>
          <w:sz w:val="28"/>
          <w:szCs w:val="28"/>
          <w:rtl/>
        </w:rPr>
        <w:t>المهملين</w:t>
      </w:r>
      <w:r w:rsidR="00AC3B7D">
        <w:rPr>
          <w:rFonts w:ascii="Simplified Arabic" w:eastAsia="Calibri" w:hAnsi="Simplified Arabic" w:cs="Simplified Arabic" w:hint="cs"/>
          <w:sz w:val="28"/>
          <w:szCs w:val="28"/>
          <w:rtl/>
        </w:rPr>
        <w:t xml:space="preserve"> (36.09) وبانحراف معياري قيمته (8.635) مما يدل على أن الأطفال </w:t>
      </w:r>
      <w:r w:rsidR="00BA670D">
        <w:rPr>
          <w:rFonts w:ascii="Simplified Arabic" w:eastAsia="Calibri" w:hAnsi="Simplified Arabic" w:cs="Simplified Arabic" w:hint="cs"/>
          <w:sz w:val="28"/>
          <w:szCs w:val="28"/>
          <w:rtl/>
        </w:rPr>
        <w:t>المهملين</w:t>
      </w:r>
      <w:r w:rsidR="00AC3B7D">
        <w:rPr>
          <w:rFonts w:ascii="Simplified Arabic" w:eastAsia="Calibri" w:hAnsi="Simplified Arabic" w:cs="Simplified Arabic" w:hint="cs"/>
          <w:sz w:val="28"/>
          <w:szCs w:val="28"/>
          <w:rtl/>
        </w:rPr>
        <w:t xml:space="preserve"> قد أظهروا اتجاهاً أقل نحو العمل التشاركي، مقارنة بالتلاميذ غير </w:t>
      </w:r>
      <w:r w:rsidR="00BA670D">
        <w:rPr>
          <w:rFonts w:ascii="Simplified Arabic" w:eastAsia="Calibri" w:hAnsi="Simplified Arabic" w:cs="Simplified Arabic" w:hint="cs"/>
          <w:sz w:val="28"/>
          <w:szCs w:val="28"/>
          <w:rtl/>
        </w:rPr>
        <w:t>المهملين</w:t>
      </w:r>
      <w:r w:rsidR="00AC3B7D">
        <w:rPr>
          <w:rFonts w:ascii="Simplified Arabic" w:eastAsia="Calibri" w:hAnsi="Simplified Arabic" w:cs="Simplified Arabic" w:hint="cs"/>
          <w:sz w:val="28"/>
          <w:szCs w:val="28"/>
          <w:rtl/>
        </w:rPr>
        <w:t xml:space="preserve"> </w:t>
      </w:r>
      <w:r w:rsidR="000E35C4">
        <w:rPr>
          <w:rFonts w:ascii="Simplified Arabic" w:eastAsia="Calibri" w:hAnsi="Simplified Arabic" w:cs="Simplified Arabic" w:hint="cs"/>
          <w:sz w:val="28"/>
          <w:szCs w:val="28"/>
          <w:rtl/>
        </w:rPr>
        <w:t>الذين أظهروا اتجاهاً أعلى نحو العمل التشاركي،</w:t>
      </w:r>
      <w:r w:rsidR="00AC3B7D">
        <w:rPr>
          <w:rFonts w:ascii="Simplified Arabic" w:eastAsia="Calibri" w:hAnsi="Simplified Arabic" w:cs="Simplified Arabic" w:hint="cs"/>
          <w:sz w:val="28"/>
          <w:szCs w:val="28"/>
          <w:rtl/>
        </w:rPr>
        <w:t xml:space="preserve"> </w:t>
      </w:r>
      <w:r w:rsidR="000E35C4">
        <w:rPr>
          <w:rFonts w:ascii="Simplified Arabic" w:eastAsia="Calibri" w:hAnsi="Simplified Arabic" w:cs="Simplified Arabic" w:hint="cs"/>
          <w:sz w:val="28"/>
          <w:szCs w:val="28"/>
          <w:rtl/>
        </w:rPr>
        <w:t>حيث بلغ المتوسط ال</w:t>
      </w:r>
      <w:r w:rsidR="00AC3B7D">
        <w:rPr>
          <w:rFonts w:ascii="Simplified Arabic" w:eastAsia="Calibri" w:hAnsi="Simplified Arabic" w:cs="Simplified Arabic" w:hint="cs"/>
          <w:sz w:val="28"/>
          <w:szCs w:val="28"/>
          <w:rtl/>
        </w:rPr>
        <w:t xml:space="preserve">حسابي </w:t>
      </w:r>
      <w:r w:rsidR="000E35C4">
        <w:rPr>
          <w:rFonts w:ascii="Simplified Arabic" w:eastAsia="Calibri" w:hAnsi="Simplified Arabic" w:cs="Simplified Arabic" w:hint="cs"/>
          <w:sz w:val="28"/>
          <w:szCs w:val="28"/>
          <w:rtl/>
        </w:rPr>
        <w:t xml:space="preserve">لديهم </w:t>
      </w:r>
      <w:r w:rsidR="00AC3B7D">
        <w:rPr>
          <w:rFonts w:ascii="Simplified Arabic" w:eastAsia="Calibri" w:hAnsi="Simplified Arabic" w:cs="Simplified Arabic" w:hint="cs"/>
          <w:sz w:val="28"/>
          <w:szCs w:val="28"/>
          <w:rtl/>
        </w:rPr>
        <w:t>(44.70)</w:t>
      </w:r>
      <w:r w:rsidR="009C2DFC">
        <w:rPr>
          <w:rFonts w:ascii="Simplified Arabic" w:eastAsia="Calibri" w:hAnsi="Simplified Arabic" w:cs="Simplified Arabic" w:hint="cs"/>
          <w:sz w:val="28"/>
          <w:szCs w:val="28"/>
          <w:rtl/>
        </w:rPr>
        <w:t xml:space="preserve"> وبانحراف معياري قيمته (9.556)،</w:t>
      </w:r>
      <w:r w:rsidR="009C2DFC">
        <w:rPr>
          <w:rFonts w:ascii="Simplified Arabic" w:eastAsia="Calibri" w:hAnsi="Simplified Arabic" w:cs="Simplified Arabic" w:hint="cs"/>
          <w:sz w:val="26"/>
          <w:szCs w:val="26"/>
          <w:rtl/>
        </w:rPr>
        <w:t xml:space="preserve"> </w:t>
      </w:r>
      <w:r w:rsidR="000E35C4">
        <w:rPr>
          <w:rFonts w:ascii="Simplified Arabic" w:eastAsia="Calibri" w:hAnsi="Simplified Arabic" w:cs="Simplified Arabic" w:hint="cs"/>
          <w:sz w:val="28"/>
          <w:szCs w:val="28"/>
          <w:rtl/>
        </w:rPr>
        <w:t xml:space="preserve">الأمر الذي </w:t>
      </w:r>
      <w:r w:rsidR="000E35C4">
        <w:rPr>
          <w:rFonts w:ascii="Simplified Arabic" w:eastAsia="Calibri" w:hAnsi="Simplified Arabic" w:cs="Simplified Arabic" w:hint="cs"/>
          <w:sz w:val="28"/>
          <w:szCs w:val="28"/>
          <w:rtl/>
        </w:rPr>
        <w:lastRenderedPageBreak/>
        <w:t>قد يعزى إلى طبيعة ونوع التفاعل الذي يسود ضمن الأسرة مما يجعل الأطفال غير المهملين من قبل أسرهم أكثر قدرة على التفاعل الاجتماعي من أقرانهم المهملين أسرياً ذلك أن إهمال الطفل قد يعوق قدرته على تكوين علاقات صحيحة مع الآخرين و</w:t>
      </w:r>
      <w:r w:rsidR="005D365F">
        <w:rPr>
          <w:rFonts w:ascii="Simplified Arabic" w:eastAsia="Calibri" w:hAnsi="Simplified Arabic" w:cs="Simplified Arabic" w:hint="cs"/>
          <w:sz w:val="28"/>
          <w:szCs w:val="28"/>
          <w:rtl/>
        </w:rPr>
        <w:t xml:space="preserve">يحد </w:t>
      </w:r>
      <w:r w:rsidR="000E35C4">
        <w:rPr>
          <w:rFonts w:ascii="Simplified Arabic" w:eastAsia="Calibri" w:hAnsi="Simplified Arabic" w:cs="Simplified Arabic" w:hint="cs"/>
          <w:sz w:val="28"/>
          <w:szCs w:val="28"/>
          <w:rtl/>
        </w:rPr>
        <w:t>من كفاءته الاجتماعية وهذا ما يتفق مع</w:t>
      </w:r>
      <w:r w:rsidR="005D365F">
        <w:rPr>
          <w:rFonts w:ascii="Simplified Arabic" w:eastAsia="Calibri" w:hAnsi="Simplified Arabic" w:cs="Simplified Arabic" w:hint="cs"/>
          <w:sz w:val="28"/>
          <w:szCs w:val="28"/>
          <w:rtl/>
        </w:rPr>
        <w:t xml:space="preserve"> نتائج</w:t>
      </w:r>
      <w:r w:rsidR="000E35C4">
        <w:rPr>
          <w:rFonts w:ascii="Simplified Arabic" w:eastAsia="Calibri" w:hAnsi="Simplified Arabic" w:cs="Simplified Arabic" w:hint="cs"/>
          <w:sz w:val="28"/>
          <w:szCs w:val="28"/>
          <w:rtl/>
        </w:rPr>
        <w:t xml:space="preserve"> دراسة</w:t>
      </w:r>
      <w:r w:rsidR="005D365F">
        <w:rPr>
          <w:rFonts w:ascii="Simplified Arabic" w:eastAsia="Calibri" w:hAnsi="Simplified Arabic" w:cs="Simplified Arabic" w:hint="cs"/>
          <w:sz w:val="28"/>
          <w:szCs w:val="28"/>
          <w:rtl/>
        </w:rPr>
        <w:t xml:space="preserve"> باركر</w:t>
      </w:r>
      <w:r w:rsidR="000E35C4">
        <w:rPr>
          <w:rFonts w:ascii="Simplified Arabic" w:eastAsia="Calibri" w:hAnsi="Simplified Arabic" w:cs="Simplified Arabic" w:hint="cs"/>
          <w:sz w:val="28"/>
          <w:szCs w:val="28"/>
          <w:rtl/>
        </w:rPr>
        <w:t xml:space="preserve"> </w:t>
      </w:r>
      <w:r w:rsidR="005D365F">
        <w:rPr>
          <w:rFonts w:ascii="Simplified Arabic" w:eastAsia="Calibri" w:hAnsi="Simplified Arabic" w:cs="Simplified Arabic" w:hint="cs"/>
          <w:sz w:val="28"/>
          <w:szCs w:val="28"/>
          <w:rtl/>
        </w:rPr>
        <w:t>(</w:t>
      </w:r>
      <w:r w:rsidR="005D365F">
        <w:rPr>
          <w:rFonts w:ascii="Simplified Arabic" w:eastAsia="Calibri" w:hAnsi="Simplified Arabic" w:cs="Simplified Arabic"/>
          <w:sz w:val="28"/>
          <w:szCs w:val="28"/>
        </w:rPr>
        <w:t>Barker,1996</w:t>
      </w:r>
      <w:r w:rsidR="005D365F">
        <w:rPr>
          <w:rFonts w:ascii="Simplified Arabic" w:eastAsia="Calibri" w:hAnsi="Simplified Arabic" w:cs="Simplified Arabic" w:hint="cs"/>
          <w:sz w:val="28"/>
          <w:szCs w:val="28"/>
          <w:rtl/>
        </w:rPr>
        <w:t xml:space="preserve">) التي أكدت على أن الأطفال الذين تعرضوا لإساءة معاملة وإهمال كانوا أقل قدرة على بناء علاقات </w:t>
      </w:r>
      <w:r w:rsidR="00615F7B">
        <w:rPr>
          <w:rFonts w:ascii="Simplified Arabic" w:eastAsia="Calibri" w:hAnsi="Simplified Arabic" w:cs="Simplified Arabic" w:hint="cs"/>
          <w:sz w:val="28"/>
          <w:szCs w:val="28"/>
          <w:rtl/>
        </w:rPr>
        <w:t>جيدة</w:t>
      </w:r>
      <w:r w:rsidR="005D365F">
        <w:rPr>
          <w:rFonts w:ascii="Simplified Arabic" w:eastAsia="Calibri" w:hAnsi="Simplified Arabic" w:cs="Simplified Arabic" w:hint="cs"/>
          <w:sz w:val="28"/>
          <w:szCs w:val="28"/>
          <w:rtl/>
        </w:rPr>
        <w:t xml:space="preserve"> مع الآخرين مقارنة بأقرانهم.</w:t>
      </w:r>
      <w:r w:rsidR="009C2DFC">
        <w:rPr>
          <w:rFonts w:ascii="Simplified Arabic" w:eastAsia="Calibri" w:hAnsi="Simplified Arabic" w:cs="Simplified Arabic" w:hint="cs"/>
          <w:sz w:val="26"/>
          <w:szCs w:val="26"/>
          <w:rtl/>
        </w:rPr>
        <w:t xml:space="preserve"> كما يتفق مع دراسة (محرز، 2005) التي أثبتت وجود علاقة ارتباطية دالة إحصائياً بين أسلوب الإهمال و</w:t>
      </w:r>
      <w:r w:rsidR="00FF52F0">
        <w:rPr>
          <w:rFonts w:ascii="Simplified Arabic" w:eastAsia="Calibri" w:hAnsi="Simplified Arabic" w:cs="Simplified Arabic" w:hint="cs"/>
          <w:sz w:val="26"/>
          <w:szCs w:val="26"/>
          <w:rtl/>
        </w:rPr>
        <w:t>التوافق الاجتماعي والشخصي للطفل</w:t>
      </w:r>
      <w:r w:rsidR="00A202E1">
        <w:rPr>
          <w:rFonts w:ascii="Simplified Arabic" w:eastAsia="Calibri" w:hAnsi="Simplified Arabic" w:cs="Simplified Arabic" w:hint="cs"/>
          <w:sz w:val="26"/>
          <w:szCs w:val="26"/>
          <w:rtl/>
        </w:rPr>
        <w:t>، حيث يرتبط انخفاض التوافق الاجتماعي والشخصي للطفل، بزيارة ممارسة الوالدين أسلوب الإهمال في معاملته.</w:t>
      </w:r>
    </w:p>
    <w:p w:rsidR="001A19A5" w:rsidRDefault="00615F7B" w:rsidP="0051540C">
      <w:pPr>
        <w:numPr>
          <w:ilvl w:val="0"/>
          <w:numId w:val="10"/>
        </w:numPr>
        <w:tabs>
          <w:tab w:val="left" w:pos="423"/>
        </w:tabs>
        <w:spacing w:after="0" w:line="240" w:lineRule="auto"/>
        <w:ind w:left="139" w:firstLine="0"/>
        <w:rPr>
          <w:rFonts w:ascii="Simplified Arabic" w:eastAsia="Calibri" w:hAnsi="Simplified Arabic" w:cs="Simplified Arabic"/>
          <w:b/>
          <w:bCs/>
          <w:sz w:val="28"/>
          <w:szCs w:val="28"/>
        </w:rPr>
      </w:pPr>
      <w:r w:rsidRPr="00D417A7">
        <w:rPr>
          <w:rFonts w:ascii="Simplified Arabic" w:eastAsia="Calibri" w:hAnsi="Simplified Arabic" w:cs="Simplified Arabic" w:hint="cs"/>
          <w:b/>
          <w:bCs/>
          <w:sz w:val="28"/>
          <w:szCs w:val="28"/>
          <w:rtl/>
          <w:lang w:bidi="ar-SY"/>
        </w:rPr>
        <w:t xml:space="preserve">ثانياً: </w:t>
      </w:r>
      <w:r w:rsidRPr="001A19A5">
        <w:rPr>
          <w:rFonts w:ascii="Simplified Arabic" w:eastAsia="Calibri" w:hAnsi="Simplified Arabic" w:cs="Simplified Arabic" w:hint="cs"/>
          <w:b/>
          <w:bCs/>
          <w:sz w:val="28"/>
          <w:szCs w:val="28"/>
          <w:u w:val="single"/>
          <w:rtl/>
          <w:lang w:bidi="ar-SY"/>
        </w:rPr>
        <w:t xml:space="preserve">النتائج المرتبطة </w:t>
      </w:r>
      <w:r w:rsidR="006E365A" w:rsidRPr="001A19A5">
        <w:rPr>
          <w:rFonts w:ascii="Simplified Arabic" w:eastAsia="Calibri" w:hAnsi="Simplified Arabic" w:cs="Simplified Arabic" w:hint="cs"/>
          <w:b/>
          <w:bCs/>
          <w:sz w:val="28"/>
          <w:szCs w:val="28"/>
          <w:u w:val="single"/>
          <w:rtl/>
          <w:lang w:bidi="ar-SY"/>
        </w:rPr>
        <w:t>بالفرضية الثانية</w:t>
      </w:r>
      <w:r w:rsidRPr="00D417A7">
        <w:rPr>
          <w:rFonts w:ascii="Simplified Arabic" w:eastAsia="Calibri" w:hAnsi="Simplified Arabic" w:cs="Simplified Arabic" w:hint="cs"/>
          <w:b/>
          <w:bCs/>
          <w:sz w:val="28"/>
          <w:szCs w:val="28"/>
          <w:rtl/>
          <w:lang w:bidi="ar-SY"/>
        </w:rPr>
        <w:t xml:space="preserve">: </w:t>
      </w:r>
      <w:r w:rsidR="006E365A" w:rsidRPr="006E365A">
        <w:rPr>
          <w:rFonts w:ascii="Simplified Arabic" w:eastAsia="Calibri" w:hAnsi="Simplified Arabic" w:cs="Simplified Arabic" w:hint="cs"/>
          <w:b/>
          <w:bCs/>
          <w:sz w:val="28"/>
          <w:szCs w:val="28"/>
          <w:rtl/>
        </w:rPr>
        <w:t>لا توجد فروق دالة إحصائيا عند مستوى دلالة (0.05) بين متوسطات درجات التلاميذ المهملين أسرياً على مقياس الاتجاه نحو العمل التشاركي تبعاً لمتغير الجنس (ذكور، وإناث)</w:t>
      </w:r>
      <w:r w:rsidR="001A19A5">
        <w:rPr>
          <w:rFonts w:ascii="Simplified Arabic" w:eastAsia="Calibri" w:hAnsi="Simplified Arabic" w:cs="Simplified Arabic" w:hint="cs"/>
          <w:b/>
          <w:bCs/>
          <w:sz w:val="28"/>
          <w:szCs w:val="28"/>
          <w:rtl/>
        </w:rPr>
        <w:t xml:space="preserve">. </w:t>
      </w:r>
    </w:p>
    <w:p w:rsidR="00D417A7" w:rsidRDefault="001A19A5" w:rsidP="0051540C">
      <w:pPr>
        <w:tabs>
          <w:tab w:val="left" w:pos="423"/>
        </w:tabs>
        <w:spacing w:after="120" w:line="240" w:lineRule="auto"/>
        <w:ind w:left="139"/>
        <w:rPr>
          <w:rFonts w:ascii="Simplified Arabic" w:eastAsia="Calibri" w:hAnsi="Simplified Arabic" w:cs="Simplified Arabic"/>
          <w:b/>
          <w:bCs/>
          <w:sz w:val="28"/>
          <w:szCs w:val="28"/>
          <w:rtl/>
        </w:rPr>
      </w:pPr>
      <w:r w:rsidRPr="001A19A5">
        <w:rPr>
          <w:rFonts w:ascii="Simplified Arabic" w:eastAsia="Calibri" w:hAnsi="Simplified Arabic" w:cs="Simplified Arabic" w:hint="cs"/>
          <w:sz w:val="28"/>
          <w:szCs w:val="28"/>
          <w:rtl/>
        </w:rPr>
        <w:t>لاختبار صحة هذه الفرضية</w:t>
      </w:r>
      <w:r w:rsidR="00D417A7" w:rsidRPr="001A19A5">
        <w:rPr>
          <w:rFonts w:ascii="Simplified Arabic" w:eastAsia="Calibri" w:hAnsi="Simplified Arabic" w:cs="Simplified Arabic" w:hint="cs"/>
          <w:sz w:val="28"/>
          <w:szCs w:val="28"/>
          <w:rtl/>
        </w:rPr>
        <w:t xml:space="preserve">، تم استخدام </w:t>
      </w:r>
      <w:r w:rsidR="00D417A7" w:rsidRPr="001A19A5">
        <w:rPr>
          <w:rFonts w:ascii="Simplified Arabic" w:eastAsia="Calibri" w:hAnsi="Simplified Arabic" w:cs="Simplified Arabic" w:hint="cs"/>
          <w:sz w:val="28"/>
          <w:szCs w:val="28"/>
          <w:rtl/>
          <w:lang w:bidi="ar-SY"/>
        </w:rPr>
        <w:t>اختبار ت لمجموعتين مستقلتين (</w:t>
      </w:r>
      <w:r w:rsidR="00D417A7" w:rsidRPr="001A19A5">
        <w:rPr>
          <w:rFonts w:ascii="Simplified Arabic" w:eastAsia="Calibri" w:hAnsi="Simplified Arabic" w:cs="Simplified Arabic"/>
          <w:sz w:val="28"/>
          <w:szCs w:val="28"/>
        </w:rPr>
        <w:t>Independent Sample T -Test</w:t>
      </w:r>
      <w:r w:rsidR="00D417A7" w:rsidRPr="001A19A5">
        <w:rPr>
          <w:rFonts w:ascii="Simplified Arabic" w:eastAsia="Calibri" w:hAnsi="Simplified Arabic" w:cs="Simplified Arabic" w:hint="cs"/>
          <w:sz w:val="28"/>
          <w:szCs w:val="28"/>
          <w:rtl/>
          <w:lang w:bidi="ar-SY"/>
        </w:rPr>
        <w:t>)</w:t>
      </w:r>
      <w:r w:rsidR="00D417A7" w:rsidRPr="001A19A5">
        <w:rPr>
          <w:rFonts w:ascii="Simplified Arabic" w:eastAsia="Calibri" w:hAnsi="Simplified Arabic" w:cs="Simplified Arabic" w:hint="cs"/>
          <w:sz w:val="28"/>
          <w:szCs w:val="28"/>
          <w:rtl/>
        </w:rPr>
        <w:t>، لمعرفة الفروق بين الذكور والإناث على مقياس الاتجاه نحو العمل التشاركي وكانت النتائج كما هي موضحة في الجدول الآتي:</w:t>
      </w:r>
    </w:p>
    <w:p w:rsidR="0051540C" w:rsidRPr="0051540C" w:rsidRDefault="0051540C" w:rsidP="0013732B">
      <w:pPr>
        <w:spacing w:before="120" w:after="0" w:line="240" w:lineRule="auto"/>
        <w:jc w:val="center"/>
        <w:rPr>
          <w:rFonts w:ascii="Simplified Arabic" w:eastAsia="Calibri" w:hAnsi="Simplified Arabic" w:cs="Simplified Arabic"/>
          <w:sz w:val="26"/>
          <w:szCs w:val="26"/>
          <w:rtl/>
        </w:rPr>
      </w:pPr>
      <w:r w:rsidRPr="0051540C">
        <w:rPr>
          <w:rFonts w:ascii="Simplified Arabic" w:eastAsia="Calibri" w:hAnsi="Simplified Arabic" w:cs="Simplified Arabic" w:hint="cs"/>
          <w:sz w:val="26"/>
          <w:szCs w:val="26"/>
          <w:rtl/>
        </w:rPr>
        <w:t>الجدول (</w:t>
      </w:r>
      <w:r w:rsidR="0013732B">
        <w:rPr>
          <w:rFonts w:ascii="Simplified Arabic" w:eastAsia="Calibri" w:hAnsi="Simplified Arabic" w:cs="Simplified Arabic" w:hint="cs"/>
          <w:sz w:val="26"/>
          <w:szCs w:val="26"/>
          <w:rtl/>
        </w:rPr>
        <w:t>7</w:t>
      </w:r>
      <w:r w:rsidRPr="0051540C">
        <w:rPr>
          <w:rFonts w:ascii="Simplified Arabic" w:eastAsia="Calibri" w:hAnsi="Simplified Arabic" w:cs="Simplified Arabic" w:hint="cs"/>
          <w:sz w:val="26"/>
          <w:szCs w:val="26"/>
          <w:rtl/>
        </w:rPr>
        <w:t>) دلالة الفروق بين الذكور والإناث على مقياس الاتجاه نحو العمل التشاركي (الجماعي)</w:t>
      </w:r>
    </w:p>
    <w:tbl>
      <w:tblPr>
        <w:tblStyle w:val="a4"/>
        <w:bidiVisual/>
        <w:tblW w:w="0" w:type="auto"/>
        <w:jc w:val="center"/>
        <w:tblLook w:val="04A0" w:firstRow="1" w:lastRow="0" w:firstColumn="1" w:lastColumn="0" w:noHBand="0" w:noVBand="1"/>
      </w:tblPr>
      <w:tblGrid>
        <w:gridCol w:w="938"/>
        <w:gridCol w:w="1014"/>
        <w:gridCol w:w="935"/>
        <w:gridCol w:w="966"/>
        <w:gridCol w:w="966"/>
        <w:gridCol w:w="800"/>
        <w:gridCol w:w="850"/>
        <w:gridCol w:w="883"/>
        <w:gridCol w:w="1134"/>
      </w:tblGrid>
      <w:tr w:rsidR="00D417A7" w:rsidRPr="0051540C" w:rsidTr="00D624A0">
        <w:trPr>
          <w:trHeight w:val="20"/>
          <w:jc w:val="center"/>
        </w:trPr>
        <w:tc>
          <w:tcPr>
            <w:tcW w:w="938" w:type="dxa"/>
            <w:shd w:val="clear" w:color="auto" w:fill="D9D9D9" w:themeFill="background1" w:themeFillShade="D9"/>
            <w:vAlign w:val="center"/>
          </w:tcPr>
          <w:p w:rsidR="00D417A7" w:rsidRPr="0051540C" w:rsidRDefault="00D417A7" w:rsidP="000E579E">
            <w:pPr>
              <w:jc w:val="center"/>
              <w:rPr>
                <w:rFonts w:ascii="Simplified Arabic" w:hAnsi="Simplified Arabic" w:cs="Simplified Arabic"/>
                <w:b/>
                <w:bCs/>
                <w:sz w:val="26"/>
                <w:szCs w:val="26"/>
                <w:rtl/>
                <w:lang w:bidi="ar-SY"/>
              </w:rPr>
            </w:pPr>
            <w:r w:rsidRPr="0051540C">
              <w:rPr>
                <w:rFonts w:ascii="Simplified Arabic" w:hAnsi="Simplified Arabic" w:cs="Simplified Arabic"/>
                <w:b/>
                <w:bCs/>
                <w:sz w:val="26"/>
                <w:szCs w:val="26"/>
                <w:rtl/>
                <w:lang w:bidi="ar-SY"/>
              </w:rPr>
              <w:t>المحاور</w:t>
            </w:r>
          </w:p>
        </w:tc>
        <w:tc>
          <w:tcPr>
            <w:tcW w:w="1014" w:type="dxa"/>
            <w:shd w:val="clear" w:color="auto" w:fill="D9D9D9" w:themeFill="background1" w:themeFillShade="D9"/>
            <w:vAlign w:val="center"/>
          </w:tcPr>
          <w:p w:rsidR="00D417A7" w:rsidRPr="0051540C" w:rsidRDefault="00D417A7" w:rsidP="000E579E">
            <w:pPr>
              <w:jc w:val="center"/>
              <w:rPr>
                <w:rFonts w:ascii="Simplified Arabic" w:hAnsi="Simplified Arabic" w:cs="Simplified Arabic"/>
                <w:b/>
                <w:bCs/>
                <w:sz w:val="26"/>
                <w:szCs w:val="26"/>
                <w:rtl/>
                <w:lang w:bidi="ar-SY"/>
              </w:rPr>
            </w:pPr>
            <w:r w:rsidRPr="0051540C">
              <w:rPr>
                <w:rFonts w:ascii="Simplified Arabic" w:hAnsi="Simplified Arabic" w:cs="Simplified Arabic"/>
                <w:b/>
                <w:bCs/>
                <w:sz w:val="26"/>
                <w:szCs w:val="26"/>
                <w:rtl/>
                <w:lang w:bidi="ar-SY"/>
              </w:rPr>
              <w:t>المجموعة</w:t>
            </w:r>
          </w:p>
        </w:tc>
        <w:tc>
          <w:tcPr>
            <w:tcW w:w="935" w:type="dxa"/>
            <w:shd w:val="clear" w:color="auto" w:fill="D9D9D9" w:themeFill="background1" w:themeFillShade="D9"/>
            <w:vAlign w:val="center"/>
          </w:tcPr>
          <w:p w:rsidR="00D417A7" w:rsidRPr="0051540C" w:rsidRDefault="00D417A7" w:rsidP="000E579E">
            <w:pPr>
              <w:jc w:val="center"/>
              <w:rPr>
                <w:rFonts w:ascii="Simplified Arabic" w:hAnsi="Simplified Arabic" w:cs="Simplified Arabic"/>
                <w:b/>
                <w:bCs/>
                <w:sz w:val="26"/>
                <w:szCs w:val="26"/>
                <w:rtl/>
                <w:lang w:bidi="ar-SY"/>
              </w:rPr>
            </w:pPr>
            <w:r w:rsidRPr="0051540C">
              <w:rPr>
                <w:rFonts w:ascii="Simplified Arabic" w:hAnsi="Simplified Arabic" w:cs="Simplified Arabic"/>
                <w:b/>
                <w:bCs/>
                <w:sz w:val="26"/>
                <w:szCs w:val="26"/>
                <w:rtl/>
                <w:lang w:bidi="ar-SY"/>
              </w:rPr>
              <w:t>العدد</w:t>
            </w:r>
          </w:p>
        </w:tc>
        <w:tc>
          <w:tcPr>
            <w:tcW w:w="966" w:type="dxa"/>
            <w:shd w:val="clear" w:color="auto" w:fill="D9D9D9" w:themeFill="background1" w:themeFillShade="D9"/>
            <w:vAlign w:val="center"/>
          </w:tcPr>
          <w:p w:rsidR="00D417A7" w:rsidRPr="0051540C" w:rsidRDefault="00D417A7" w:rsidP="000E579E">
            <w:pPr>
              <w:jc w:val="center"/>
              <w:rPr>
                <w:rFonts w:ascii="Simplified Arabic" w:hAnsi="Simplified Arabic" w:cs="Simplified Arabic"/>
                <w:b/>
                <w:bCs/>
                <w:sz w:val="26"/>
                <w:szCs w:val="26"/>
                <w:rtl/>
                <w:lang w:bidi="ar-SY"/>
              </w:rPr>
            </w:pPr>
            <w:r w:rsidRPr="0051540C">
              <w:rPr>
                <w:rFonts w:ascii="Simplified Arabic" w:hAnsi="Simplified Arabic" w:cs="Simplified Arabic"/>
                <w:b/>
                <w:bCs/>
                <w:sz w:val="26"/>
                <w:szCs w:val="26"/>
                <w:rtl/>
                <w:lang w:bidi="ar-SY"/>
              </w:rPr>
              <w:t>المتوسط الحسابي</w:t>
            </w:r>
          </w:p>
        </w:tc>
        <w:tc>
          <w:tcPr>
            <w:tcW w:w="966" w:type="dxa"/>
            <w:shd w:val="clear" w:color="auto" w:fill="D9D9D9" w:themeFill="background1" w:themeFillShade="D9"/>
            <w:vAlign w:val="center"/>
          </w:tcPr>
          <w:p w:rsidR="00D417A7" w:rsidRPr="0051540C" w:rsidRDefault="00D417A7" w:rsidP="000E579E">
            <w:pPr>
              <w:jc w:val="center"/>
              <w:rPr>
                <w:rFonts w:ascii="Simplified Arabic" w:hAnsi="Simplified Arabic" w:cs="Simplified Arabic"/>
                <w:b/>
                <w:bCs/>
                <w:sz w:val="26"/>
                <w:szCs w:val="26"/>
                <w:rtl/>
                <w:lang w:bidi="ar-SY"/>
              </w:rPr>
            </w:pPr>
            <w:r w:rsidRPr="0051540C">
              <w:rPr>
                <w:rFonts w:ascii="Simplified Arabic" w:hAnsi="Simplified Arabic" w:cs="Simplified Arabic"/>
                <w:b/>
                <w:bCs/>
                <w:sz w:val="26"/>
                <w:szCs w:val="26"/>
                <w:rtl/>
                <w:lang w:bidi="ar-SY"/>
              </w:rPr>
              <w:t>الانحراف المعياري</w:t>
            </w:r>
          </w:p>
        </w:tc>
        <w:tc>
          <w:tcPr>
            <w:tcW w:w="800" w:type="dxa"/>
            <w:shd w:val="clear" w:color="auto" w:fill="D9D9D9" w:themeFill="background1" w:themeFillShade="D9"/>
            <w:vAlign w:val="center"/>
          </w:tcPr>
          <w:p w:rsidR="00D417A7" w:rsidRPr="0051540C" w:rsidRDefault="00D417A7" w:rsidP="000E579E">
            <w:pPr>
              <w:jc w:val="center"/>
              <w:rPr>
                <w:rFonts w:ascii="Simplified Arabic" w:hAnsi="Simplified Arabic" w:cs="Simplified Arabic"/>
                <w:b/>
                <w:bCs/>
                <w:sz w:val="26"/>
                <w:szCs w:val="26"/>
                <w:lang w:bidi="ar-SY"/>
              </w:rPr>
            </w:pPr>
            <w:r w:rsidRPr="0051540C">
              <w:rPr>
                <w:rFonts w:ascii="Simplified Arabic" w:hAnsi="Simplified Arabic" w:cs="Simplified Arabic"/>
                <w:b/>
                <w:bCs/>
                <w:sz w:val="26"/>
                <w:szCs w:val="26"/>
                <w:lang w:bidi="ar-SY"/>
              </w:rPr>
              <w:t>T</w:t>
            </w:r>
          </w:p>
        </w:tc>
        <w:tc>
          <w:tcPr>
            <w:tcW w:w="850" w:type="dxa"/>
            <w:shd w:val="clear" w:color="auto" w:fill="D9D9D9" w:themeFill="background1" w:themeFillShade="D9"/>
            <w:vAlign w:val="center"/>
          </w:tcPr>
          <w:p w:rsidR="00D417A7" w:rsidRPr="0051540C" w:rsidRDefault="00D417A7" w:rsidP="000E579E">
            <w:pPr>
              <w:jc w:val="center"/>
              <w:rPr>
                <w:rFonts w:ascii="Simplified Arabic" w:hAnsi="Simplified Arabic" w:cs="Simplified Arabic"/>
                <w:b/>
                <w:bCs/>
                <w:sz w:val="26"/>
                <w:szCs w:val="26"/>
                <w:rtl/>
                <w:lang w:bidi="ar-SY"/>
              </w:rPr>
            </w:pPr>
            <w:r w:rsidRPr="0051540C">
              <w:rPr>
                <w:rFonts w:ascii="Simplified Arabic" w:hAnsi="Simplified Arabic" w:cs="Simplified Arabic"/>
                <w:b/>
                <w:bCs/>
                <w:sz w:val="26"/>
                <w:szCs w:val="26"/>
                <w:rtl/>
                <w:lang w:bidi="ar-SY"/>
              </w:rPr>
              <w:t>درجات الحرية</w:t>
            </w:r>
          </w:p>
        </w:tc>
        <w:tc>
          <w:tcPr>
            <w:tcW w:w="883" w:type="dxa"/>
            <w:shd w:val="clear" w:color="auto" w:fill="D9D9D9" w:themeFill="background1" w:themeFillShade="D9"/>
            <w:vAlign w:val="center"/>
          </w:tcPr>
          <w:p w:rsidR="00D417A7" w:rsidRPr="0051540C" w:rsidRDefault="00D417A7" w:rsidP="000E579E">
            <w:pPr>
              <w:jc w:val="center"/>
              <w:rPr>
                <w:rFonts w:ascii="Simplified Arabic" w:hAnsi="Simplified Arabic" w:cs="Simplified Arabic"/>
                <w:b/>
                <w:bCs/>
                <w:sz w:val="26"/>
                <w:szCs w:val="26"/>
                <w:lang w:bidi="ar-SY"/>
              </w:rPr>
            </w:pPr>
            <w:r w:rsidRPr="0051540C">
              <w:rPr>
                <w:rFonts w:ascii="Simplified Arabic" w:hAnsi="Simplified Arabic" w:cs="Simplified Arabic"/>
                <w:b/>
                <w:bCs/>
                <w:sz w:val="26"/>
                <w:szCs w:val="26"/>
                <w:rtl/>
                <w:lang w:bidi="ar-SY"/>
              </w:rPr>
              <w:t xml:space="preserve">الدلالة </w:t>
            </w:r>
            <m:oMath>
              <m:r>
                <m:rPr>
                  <m:sty m:val="bi"/>
                </m:rPr>
                <w:rPr>
                  <w:rFonts w:ascii="Cambria Math" w:hAnsi="Cambria Math" w:cs="Cambria Math"/>
                  <w:sz w:val="26"/>
                  <w:szCs w:val="26"/>
                  <w:rtl/>
                  <w:lang w:bidi="ar-SY"/>
                </w:rPr>
                <m:t>α</m:t>
              </m:r>
            </m:oMath>
          </w:p>
        </w:tc>
        <w:tc>
          <w:tcPr>
            <w:tcW w:w="1134" w:type="dxa"/>
            <w:shd w:val="clear" w:color="auto" w:fill="D9D9D9" w:themeFill="background1" w:themeFillShade="D9"/>
            <w:vAlign w:val="center"/>
          </w:tcPr>
          <w:p w:rsidR="00D417A7" w:rsidRPr="0051540C" w:rsidRDefault="00D417A7" w:rsidP="00BD7777">
            <w:pPr>
              <w:jc w:val="center"/>
              <w:rPr>
                <w:rFonts w:ascii="Simplified Arabic" w:hAnsi="Simplified Arabic" w:cs="Simplified Arabic"/>
                <w:b/>
                <w:bCs/>
                <w:sz w:val="26"/>
                <w:szCs w:val="26"/>
                <w:rtl/>
                <w:lang w:bidi="ar-SY"/>
              </w:rPr>
            </w:pPr>
            <w:r w:rsidRPr="0051540C">
              <w:rPr>
                <w:rFonts w:ascii="Simplified Arabic" w:hAnsi="Simplified Arabic" w:cs="Simplified Arabic"/>
                <w:b/>
                <w:bCs/>
                <w:sz w:val="26"/>
                <w:szCs w:val="26"/>
                <w:rtl/>
                <w:lang w:bidi="ar-SY"/>
              </w:rPr>
              <w:t>القرار</w:t>
            </w:r>
          </w:p>
        </w:tc>
      </w:tr>
      <w:tr w:rsidR="00D417A7" w:rsidRPr="0051540C" w:rsidTr="00D624A0">
        <w:trPr>
          <w:trHeight w:val="567"/>
          <w:jc w:val="center"/>
        </w:trPr>
        <w:tc>
          <w:tcPr>
            <w:tcW w:w="938" w:type="dxa"/>
            <w:vMerge w:val="restart"/>
            <w:shd w:val="clear" w:color="auto" w:fill="FFFFFF" w:themeFill="background1"/>
            <w:vAlign w:val="center"/>
          </w:tcPr>
          <w:p w:rsidR="00D417A7" w:rsidRPr="0051540C" w:rsidRDefault="00D417A7" w:rsidP="000E579E">
            <w:pPr>
              <w:jc w:val="center"/>
              <w:rPr>
                <w:rFonts w:ascii="Simplified Arabic" w:hAnsi="Simplified Arabic" w:cs="Simplified Arabic"/>
                <w:b/>
                <w:bCs/>
                <w:sz w:val="26"/>
                <w:szCs w:val="26"/>
                <w:rtl/>
                <w:lang w:bidi="ar-SY"/>
              </w:rPr>
            </w:pPr>
            <w:r w:rsidRPr="0051540C">
              <w:rPr>
                <w:rFonts w:ascii="Simplified Arabic" w:hAnsi="Simplified Arabic" w:cs="Simplified Arabic" w:hint="cs"/>
                <w:b/>
                <w:bCs/>
                <w:sz w:val="26"/>
                <w:szCs w:val="26"/>
                <w:rtl/>
                <w:lang w:bidi="ar-SY"/>
              </w:rPr>
              <w:t>المحور الأول</w:t>
            </w:r>
          </w:p>
        </w:tc>
        <w:tc>
          <w:tcPr>
            <w:tcW w:w="1014" w:type="dxa"/>
            <w:shd w:val="clear" w:color="auto" w:fill="FFFFFF" w:themeFill="background1"/>
            <w:vAlign w:val="center"/>
          </w:tcPr>
          <w:p w:rsidR="00D417A7" w:rsidRPr="0051540C" w:rsidRDefault="009B7921" w:rsidP="000E579E">
            <w:pPr>
              <w:jc w:val="center"/>
              <w:rPr>
                <w:rFonts w:ascii="Simplified Arabic" w:hAnsi="Simplified Arabic" w:cs="Simplified Arabic"/>
                <w:sz w:val="26"/>
                <w:szCs w:val="26"/>
                <w:rtl/>
                <w:lang w:bidi="ar-SY"/>
              </w:rPr>
            </w:pPr>
            <w:r w:rsidRPr="0051540C">
              <w:rPr>
                <w:rFonts w:ascii="Simplified Arabic" w:hAnsi="Simplified Arabic" w:cs="Simplified Arabic" w:hint="cs"/>
                <w:sz w:val="26"/>
                <w:szCs w:val="26"/>
                <w:rtl/>
                <w:lang w:bidi="ar-SY"/>
              </w:rPr>
              <w:t>الإناث</w:t>
            </w:r>
          </w:p>
        </w:tc>
        <w:tc>
          <w:tcPr>
            <w:tcW w:w="935" w:type="dxa"/>
            <w:shd w:val="clear" w:color="auto" w:fill="FFFFFF" w:themeFill="background1"/>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tl/>
              </w:rPr>
              <w:t>27</w:t>
            </w:r>
          </w:p>
        </w:tc>
        <w:tc>
          <w:tcPr>
            <w:tcW w:w="966" w:type="dxa"/>
            <w:shd w:val="clear" w:color="auto" w:fill="FFFFFF" w:themeFill="background1"/>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12.33</w:t>
            </w:r>
          </w:p>
        </w:tc>
        <w:tc>
          <w:tcPr>
            <w:tcW w:w="966" w:type="dxa"/>
            <w:shd w:val="clear" w:color="auto" w:fill="FFFFFF" w:themeFill="background1"/>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2.922</w:t>
            </w:r>
          </w:p>
        </w:tc>
        <w:tc>
          <w:tcPr>
            <w:tcW w:w="800" w:type="dxa"/>
            <w:vMerge w:val="restart"/>
            <w:shd w:val="clear" w:color="auto" w:fill="FFFFFF" w:themeFill="background1"/>
            <w:vAlign w:val="center"/>
          </w:tcPr>
          <w:p w:rsidR="00D417A7" w:rsidRPr="0051540C" w:rsidRDefault="00D417A7" w:rsidP="000E579E">
            <w:pPr>
              <w:rPr>
                <w:rFonts w:ascii="Simplified Arabic" w:hAnsi="Simplified Arabic" w:cs="Simplified Arabic"/>
                <w:sz w:val="26"/>
                <w:szCs w:val="26"/>
                <w:lang w:bidi="ar-SY"/>
              </w:rPr>
            </w:pPr>
            <w:r w:rsidRPr="0051540C">
              <w:rPr>
                <w:rFonts w:ascii="Simplified Arabic" w:hAnsi="Simplified Arabic" w:cs="Simplified Arabic"/>
                <w:sz w:val="26"/>
                <w:szCs w:val="26"/>
                <w:lang w:bidi="ar-SY"/>
              </w:rPr>
              <w:t>1.63</w:t>
            </w:r>
          </w:p>
        </w:tc>
        <w:tc>
          <w:tcPr>
            <w:tcW w:w="850" w:type="dxa"/>
            <w:vMerge w:val="restart"/>
            <w:shd w:val="clear" w:color="auto" w:fill="FFFFFF" w:themeFill="background1"/>
            <w:vAlign w:val="center"/>
          </w:tcPr>
          <w:p w:rsidR="00D417A7" w:rsidRPr="0051540C" w:rsidRDefault="00D417A7" w:rsidP="000E579E">
            <w:pPr>
              <w:jc w:val="center"/>
              <w:rPr>
                <w:rFonts w:ascii="Simplified Arabic" w:hAnsi="Simplified Arabic" w:cs="Simplified Arabic"/>
                <w:sz w:val="26"/>
                <w:szCs w:val="26"/>
                <w:rtl/>
                <w:lang w:bidi="ar-SY"/>
              </w:rPr>
            </w:pPr>
            <w:r w:rsidRPr="0051540C">
              <w:rPr>
                <w:rFonts w:ascii="Simplified Arabic" w:hAnsi="Simplified Arabic" w:cs="Simplified Arabic"/>
                <w:sz w:val="26"/>
                <w:szCs w:val="26"/>
                <w:lang w:bidi="ar-SY"/>
              </w:rPr>
              <w:t>41</w:t>
            </w:r>
          </w:p>
        </w:tc>
        <w:tc>
          <w:tcPr>
            <w:tcW w:w="883" w:type="dxa"/>
            <w:vMerge w:val="restart"/>
            <w:shd w:val="clear" w:color="auto" w:fill="FFFFFF" w:themeFill="background1"/>
            <w:vAlign w:val="center"/>
          </w:tcPr>
          <w:p w:rsidR="00D417A7" w:rsidRPr="0051540C" w:rsidRDefault="00D417A7" w:rsidP="000E579E">
            <w:pPr>
              <w:jc w:val="center"/>
              <w:rPr>
                <w:rFonts w:ascii="Simplified Arabic" w:hAnsi="Simplified Arabic" w:cs="Simplified Arabic"/>
                <w:sz w:val="26"/>
                <w:szCs w:val="26"/>
                <w:lang w:bidi="ar-SY"/>
              </w:rPr>
            </w:pPr>
            <w:r w:rsidRPr="0051540C">
              <w:rPr>
                <w:rFonts w:ascii="Simplified Arabic" w:hAnsi="Simplified Arabic" w:cs="Simplified Arabic"/>
                <w:sz w:val="26"/>
                <w:szCs w:val="26"/>
                <w:lang w:bidi="ar-SY"/>
              </w:rPr>
              <w:t>0.11</w:t>
            </w:r>
          </w:p>
        </w:tc>
        <w:tc>
          <w:tcPr>
            <w:tcW w:w="1134" w:type="dxa"/>
            <w:vMerge w:val="restart"/>
            <w:shd w:val="clear" w:color="auto" w:fill="FFFFFF" w:themeFill="background1"/>
            <w:vAlign w:val="center"/>
          </w:tcPr>
          <w:p w:rsidR="00D417A7" w:rsidRPr="0051540C" w:rsidRDefault="00D417A7" w:rsidP="00BD7777">
            <w:pPr>
              <w:jc w:val="center"/>
              <w:rPr>
                <w:rFonts w:ascii="Simplified Arabic" w:hAnsi="Simplified Arabic" w:cs="Simplified Arabic"/>
                <w:sz w:val="26"/>
                <w:szCs w:val="26"/>
                <w:rtl/>
                <w:lang w:bidi="ar-SY"/>
              </w:rPr>
            </w:pPr>
            <w:r w:rsidRPr="0051540C">
              <w:rPr>
                <w:rFonts w:ascii="Simplified Arabic" w:hAnsi="Simplified Arabic" w:cs="Simplified Arabic" w:hint="cs"/>
                <w:sz w:val="26"/>
                <w:szCs w:val="26"/>
                <w:rtl/>
                <w:lang w:bidi="ar-SY"/>
              </w:rPr>
              <w:t>غير دال</w:t>
            </w:r>
          </w:p>
        </w:tc>
      </w:tr>
      <w:tr w:rsidR="00D417A7" w:rsidRPr="0051540C" w:rsidTr="00D624A0">
        <w:trPr>
          <w:trHeight w:val="567"/>
          <w:jc w:val="center"/>
        </w:trPr>
        <w:tc>
          <w:tcPr>
            <w:tcW w:w="938" w:type="dxa"/>
            <w:vMerge/>
            <w:shd w:val="clear" w:color="auto" w:fill="FFFFFF" w:themeFill="background1"/>
            <w:vAlign w:val="center"/>
          </w:tcPr>
          <w:p w:rsidR="00D417A7" w:rsidRPr="0051540C" w:rsidRDefault="00D417A7" w:rsidP="000E579E">
            <w:pPr>
              <w:jc w:val="center"/>
              <w:rPr>
                <w:rFonts w:ascii="Simplified Arabic" w:hAnsi="Simplified Arabic" w:cs="Simplified Arabic"/>
                <w:b/>
                <w:bCs/>
                <w:sz w:val="26"/>
                <w:szCs w:val="26"/>
                <w:rtl/>
                <w:lang w:bidi="ar-SY"/>
              </w:rPr>
            </w:pPr>
          </w:p>
        </w:tc>
        <w:tc>
          <w:tcPr>
            <w:tcW w:w="1014" w:type="dxa"/>
            <w:shd w:val="clear" w:color="auto" w:fill="FFFFFF" w:themeFill="background1"/>
            <w:vAlign w:val="center"/>
          </w:tcPr>
          <w:p w:rsidR="00D417A7" w:rsidRPr="0051540C" w:rsidRDefault="009B7921" w:rsidP="000E579E">
            <w:pPr>
              <w:jc w:val="center"/>
              <w:rPr>
                <w:rFonts w:ascii="Simplified Arabic" w:hAnsi="Simplified Arabic" w:cs="Simplified Arabic"/>
                <w:sz w:val="26"/>
                <w:szCs w:val="26"/>
                <w:rtl/>
                <w:lang w:bidi="ar-SY"/>
              </w:rPr>
            </w:pPr>
            <w:r w:rsidRPr="0051540C">
              <w:rPr>
                <w:rFonts w:ascii="Simplified Arabic" w:hAnsi="Simplified Arabic" w:cs="Simplified Arabic" w:hint="cs"/>
                <w:sz w:val="26"/>
                <w:szCs w:val="26"/>
                <w:rtl/>
                <w:lang w:bidi="ar-SY"/>
              </w:rPr>
              <w:t>الذكور</w:t>
            </w:r>
          </w:p>
        </w:tc>
        <w:tc>
          <w:tcPr>
            <w:tcW w:w="935" w:type="dxa"/>
            <w:shd w:val="clear" w:color="auto" w:fill="FFFFFF" w:themeFill="background1"/>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tl/>
              </w:rPr>
              <w:t>16</w:t>
            </w:r>
          </w:p>
        </w:tc>
        <w:tc>
          <w:tcPr>
            <w:tcW w:w="966" w:type="dxa"/>
            <w:shd w:val="clear" w:color="auto" w:fill="FFFFFF" w:themeFill="background1"/>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10.81</w:t>
            </w:r>
          </w:p>
        </w:tc>
        <w:tc>
          <w:tcPr>
            <w:tcW w:w="966" w:type="dxa"/>
            <w:shd w:val="clear" w:color="auto" w:fill="FFFFFF" w:themeFill="background1"/>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2.994</w:t>
            </w:r>
          </w:p>
        </w:tc>
        <w:tc>
          <w:tcPr>
            <w:tcW w:w="800" w:type="dxa"/>
            <w:vMerge/>
            <w:shd w:val="clear" w:color="auto" w:fill="FFFFFF" w:themeFill="background1"/>
            <w:vAlign w:val="center"/>
          </w:tcPr>
          <w:p w:rsidR="00D417A7" w:rsidRPr="0051540C" w:rsidRDefault="00D417A7" w:rsidP="000E579E">
            <w:pPr>
              <w:jc w:val="center"/>
              <w:rPr>
                <w:rFonts w:ascii="Simplified Arabic" w:hAnsi="Simplified Arabic" w:cs="Simplified Arabic"/>
                <w:sz w:val="26"/>
                <w:szCs w:val="26"/>
                <w:rtl/>
                <w:lang w:bidi="ar-SY"/>
              </w:rPr>
            </w:pPr>
          </w:p>
        </w:tc>
        <w:tc>
          <w:tcPr>
            <w:tcW w:w="850" w:type="dxa"/>
            <w:vMerge/>
            <w:shd w:val="clear" w:color="auto" w:fill="FFFFFF" w:themeFill="background1"/>
            <w:vAlign w:val="center"/>
          </w:tcPr>
          <w:p w:rsidR="00D417A7" w:rsidRPr="0051540C" w:rsidRDefault="00D417A7" w:rsidP="000E579E">
            <w:pPr>
              <w:jc w:val="center"/>
              <w:rPr>
                <w:rFonts w:ascii="Simplified Arabic" w:hAnsi="Simplified Arabic" w:cs="Simplified Arabic"/>
                <w:sz w:val="26"/>
                <w:szCs w:val="26"/>
                <w:rtl/>
                <w:lang w:bidi="ar-SY"/>
              </w:rPr>
            </w:pPr>
          </w:p>
        </w:tc>
        <w:tc>
          <w:tcPr>
            <w:tcW w:w="883" w:type="dxa"/>
            <w:vMerge/>
            <w:shd w:val="clear" w:color="auto" w:fill="FFFFFF" w:themeFill="background1"/>
            <w:vAlign w:val="center"/>
          </w:tcPr>
          <w:p w:rsidR="00D417A7" w:rsidRPr="0051540C" w:rsidRDefault="00D417A7" w:rsidP="000E579E">
            <w:pPr>
              <w:jc w:val="center"/>
              <w:rPr>
                <w:rFonts w:ascii="Simplified Arabic" w:hAnsi="Simplified Arabic" w:cs="Simplified Arabic"/>
                <w:sz w:val="26"/>
                <w:szCs w:val="26"/>
                <w:rtl/>
                <w:lang w:bidi="ar-SY"/>
              </w:rPr>
            </w:pPr>
          </w:p>
        </w:tc>
        <w:tc>
          <w:tcPr>
            <w:tcW w:w="1134" w:type="dxa"/>
            <w:vMerge/>
            <w:shd w:val="clear" w:color="auto" w:fill="FFFFFF" w:themeFill="background1"/>
            <w:vAlign w:val="center"/>
          </w:tcPr>
          <w:p w:rsidR="00D417A7" w:rsidRPr="0051540C" w:rsidRDefault="00D417A7" w:rsidP="00BD7777">
            <w:pPr>
              <w:jc w:val="center"/>
              <w:rPr>
                <w:rFonts w:ascii="Simplified Arabic" w:hAnsi="Simplified Arabic" w:cs="Simplified Arabic"/>
                <w:sz w:val="26"/>
                <w:szCs w:val="26"/>
                <w:rtl/>
                <w:lang w:bidi="ar-SY"/>
              </w:rPr>
            </w:pPr>
          </w:p>
        </w:tc>
      </w:tr>
      <w:tr w:rsidR="00D417A7" w:rsidRPr="0051540C" w:rsidTr="00D624A0">
        <w:trPr>
          <w:trHeight w:val="567"/>
          <w:jc w:val="center"/>
        </w:trPr>
        <w:tc>
          <w:tcPr>
            <w:tcW w:w="938" w:type="dxa"/>
            <w:vMerge w:val="restart"/>
            <w:shd w:val="clear" w:color="auto" w:fill="auto"/>
            <w:vAlign w:val="center"/>
          </w:tcPr>
          <w:p w:rsidR="00D417A7" w:rsidRPr="0051540C" w:rsidRDefault="00D417A7" w:rsidP="000E579E">
            <w:pPr>
              <w:jc w:val="center"/>
              <w:rPr>
                <w:rFonts w:ascii="Simplified Arabic" w:hAnsi="Simplified Arabic" w:cs="Simplified Arabic"/>
                <w:b/>
                <w:bCs/>
                <w:sz w:val="26"/>
                <w:szCs w:val="26"/>
                <w:rtl/>
                <w:lang w:bidi="ar-SY"/>
              </w:rPr>
            </w:pPr>
            <w:r w:rsidRPr="0051540C">
              <w:rPr>
                <w:rFonts w:ascii="Simplified Arabic" w:hAnsi="Simplified Arabic" w:cs="Simplified Arabic" w:hint="cs"/>
                <w:b/>
                <w:bCs/>
                <w:sz w:val="26"/>
                <w:szCs w:val="26"/>
                <w:rtl/>
                <w:lang w:bidi="ar-SY"/>
              </w:rPr>
              <w:t>المحور الثاني</w:t>
            </w:r>
          </w:p>
        </w:tc>
        <w:tc>
          <w:tcPr>
            <w:tcW w:w="1014" w:type="dxa"/>
            <w:shd w:val="clear" w:color="auto" w:fill="auto"/>
            <w:vAlign w:val="center"/>
          </w:tcPr>
          <w:p w:rsidR="00D417A7" w:rsidRPr="0051540C" w:rsidRDefault="009B7921" w:rsidP="000E579E">
            <w:pPr>
              <w:jc w:val="center"/>
              <w:rPr>
                <w:rFonts w:ascii="Simplified Arabic" w:hAnsi="Simplified Arabic" w:cs="Simplified Arabic"/>
                <w:sz w:val="26"/>
                <w:szCs w:val="26"/>
                <w:rtl/>
                <w:lang w:bidi="ar-SY"/>
              </w:rPr>
            </w:pPr>
            <w:r w:rsidRPr="0051540C">
              <w:rPr>
                <w:rFonts w:ascii="Simplified Arabic" w:hAnsi="Simplified Arabic" w:cs="Simplified Arabic" w:hint="cs"/>
                <w:sz w:val="26"/>
                <w:szCs w:val="26"/>
                <w:rtl/>
                <w:lang w:bidi="ar-SY"/>
              </w:rPr>
              <w:t>الإناث</w:t>
            </w:r>
          </w:p>
        </w:tc>
        <w:tc>
          <w:tcPr>
            <w:tcW w:w="935" w:type="dxa"/>
            <w:shd w:val="clear" w:color="auto" w:fill="auto"/>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tl/>
              </w:rPr>
              <w:t>27</w:t>
            </w:r>
          </w:p>
        </w:tc>
        <w:tc>
          <w:tcPr>
            <w:tcW w:w="966" w:type="dxa"/>
            <w:shd w:val="clear" w:color="auto" w:fill="auto"/>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13.30</w:t>
            </w:r>
          </w:p>
        </w:tc>
        <w:tc>
          <w:tcPr>
            <w:tcW w:w="966" w:type="dxa"/>
            <w:shd w:val="clear" w:color="auto" w:fill="auto"/>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2.383</w:t>
            </w:r>
          </w:p>
        </w:tc>
        <w:tc>
          <w:tcPr>
            <w:tcW w:w="800" w:type="dxa"/>
            <w:vMerge w:val="restart"/>
            <w:shd w:val="clear" w:color="auto" w:fill="auto"/>
            <w:vAlign w:val="center"/>
          </w:tcPr>
          <w:p w:rsidR="00D417A7" w:rsidRPr="0051540C" w:rsidRDefault="00D417A7" w:rsidP="000E579E">
            <w:pPr>
              <w:jc w:val="center"/>
              <w:rPr>
                <w:rFonts w:ascii="Simplified Arabic" w:hAnsi="Simplified Arabic" w:cs="Simplified Arabic"/>
                <w:sz w:val="26"/>
                <w:szCs w:val="26"/>
                <w:lang w:bidi="ar-SY"/>
              </w:rPr>
            </w:pPr>
            <w:r w:rsidRPr="0051540C">
              <w:rPr>
                <w:rFonts w:ascii="Simplified Arabic" w:hAnsi="Simplified Arabic" w:cs="Simplified Arabic"/>
                <w:sz w:val="26"/>
                <w:szCs w:val="26"/>
                <w:lang w:bidi="ar-SY"/>
              </w:rPr>
              <w:t>1.68</w:t>
            </w:r>
          </w:p>
        </w:tc>
        <w:tc>
          <w:tcPr>
            <w:tcW w:w="850" w:type="dxa"/>
            <w:vMerge w:val="restart"/>
            <w:shd w:val="clear" w:color="auto" w:fill="auto"/>
            <w:vAlign w:val="center"/>
          </w:tcPr>
          <w:p w:rsidR="00D417A7" w:rsidRPr="0051540C" w:rsidRDefault="00D417A7" w:rsidP="000E579E">
            <w:pPr>
              <w:jc w:val="center"/>
              <w:rPr>
                <w:rFonts w:ascii="Simplified Arabic" w:hAnsi="Simplified Arabic" w:cs="Simplified Arabic"/>
                <w:sz w:val="26"/>
                <w:szCs w:val="26"/>
              </w:rPr>
            </w:pPr>
            <w:r w:rsidRPr="0051540C">
              <w:rPr>
                <w:rFonts w:ascii="Simplified Arabic" w:hAnsi="Simplified Arabic" w:cs="Simplified Arabic"/>
                <w:sz w:val="26"/>
                <w:szCs w:val="26"/>
              </w:rPr>
              <w:t>41</w:t>
            </w:r>
          </w:p>
        </w:tc>
        <w:tc>
          <w:tcPr>
            <w:tcW w:w="883" w:type="dxa"/>
            <w:vMerge w:val="restart"/>
            <w:shd w:val="clear" w:color="auto" w:fill="auto"/>
            <w:vAlign w:val="center"/>
          </w:tcPr>
          <w:p w:rsidR="00D417A7" w:rsidRPr="0051540C" w:rsidRDefault="00D417A7" w:rsidP="000E579E">
            <w:pPr>
              <w:jc w:val="center"/>
              <w:rPr>
                <w:rFonts w:ascii="Simplified Arabic" w:hAnsi="Simplified Arabic" w:cs="Simplified Arabic"/>
                <w:sz w:val="26"/>
                <w:szCs w:val="26"/>
                <w:lang w:bidi="ar-SY"/>
              </w:rPr>
            </w:pPr>
            <w:r w:rsidRPr="0051540C">
              <w:rPr>
                <w:rFonts w:ascii="Simplified Arabic" w:hAnsi="Simplified Arabic" w:cs="Simplified Arabic"/>
                <w:sz w:val="26"/>
                <w:szCs w:val="26"/>
                <w:lang w:bidi="ar-SY"/>
              </w:rPr>
              <w:t>0.090</w:t>
            </w:r>
          </w:p>
        </w:tc>
        <w:tc>
          <w:tcPr>
            <w:tcW w:w="1134" w:type="dxa"/>
            <w:vMerge w:val="restart"/>
            <w:shd w:val="clear" w:color="auto" w:fill="auto"/>
            <w:vAlign w:val="center"/>
          </w:tcPr>
          <w:p w:rsidR="00D417A7" w:rsidRPr="0051540C" w:rsidRDefault="00D417A7" w:rsidP="00BD7777">
            <w:pPr>
              <w:jc w:val="center"/>
              <w:rPr>
                <w:sz w:val="26"/>
                <w:szCs w:val="26"/>
              </w:rPr>
            </w:pPr>
            <w:r w:rsidRPr="0051540C">
              <w:rPr>
                <w:rFonts w:ascii="Simplified Arabic" w:hAnsi="Simplified Arabic" w:cs="Simplified Arabic" w:hint="cs"/>
                <w:sz w:val="26"/>
                <w:szCs w:val="26"/>
                <w:rtl/>
                <w:lang w:bidi="ar-SY"/>
              </w:rPr>
              <w:t>غير دال</w:t>
            </w:r>
          </w:p>
        </w:tc>
      </w:tr>
      <w:tr w:rsidR="00D417A7" w:rsidRPr="0051540C" w:rsidTr="00D624A0">
        <w:trPr>
          <w:trHeight w:val="567"/>
          <w:jc w:val="center"/>
        </w:trPr>
        <w:tc>
          <w:tcPr>
            <w:tcW w:w="938" w:type="dxa"/>
            <w:vMerge/>
            <w:shd w:val="clear" w:color="auto" w:fill="F2F2F2" w:themeFill="background1" w:themeFillShade="F2"/>
            <w:vAlign w:val="center"/>
          </w:tcPr>
          <w:p w:rsidR="00D417A7" w:rsidRPr="0051540C" w:rsidRDefault="00D417A7" w:rsidP="000E579E">
            <w:pPr>
              <w:jc w:val="center"/>
              <w:rPr>
                <w:rFonts w:ascii="Simplified Arabic" w:hAnsi="Simplified Arabic" w:cs="Simplified Arabic"/>
                <w:b/>
                <w:bCs/>
                <w:sz w:val="26"/>
                <w:szCs w:val="26"/>
                <w:rtl/>
                <w:lang w:bidi="ar-SY"/>
              </w:rPr>
            </w:pPr>
          </w:p>
        </w:tc>
        <w:tc>
          <w:tcPr>
            <w:tcW w:w="1014" w:type="dxa"/>
            <w:shd w:val="clear" w:color="auto" w:fill="auto"/>
            <w:vAlign w:val="center"/>
          </w:tcPr>
          <w:p w:rsidR="00D417A7" w:rsidRPr="0051540C" w:rsidRDefault="009B7921" w:rsidP="000E579E">
            <w:pPr>
              <w:jc w:val="center"/>
              <w:rPr>
                <w:rFonts w:ascii="Simplified Arabic" w:hAnsi="Simplified Arabic" w:cs="Simplified Arabic"/>
                <w:sz w:val="26"/>
                <w:szCs w:val="26"/>
                <w:rtl/>
                <w:lang w:bidi="ar-SY"/>
              </w:rPr>
            </w:pPr>
            <w:r w:rsidRPr="0051540C">
              <w:rPr>
                <w:rFonts w:ascii="Simplified Arabic" w:hAnsi="Simplified Arabic" w:cs="Simplified Arabic" w:hint="cs"/>
                <w:sz w:val="26"/>
                <w:szCs w:val="26"/>
                <w:rtl/>
                <w:lang w:bidi="ar-SY"/>
              </w:rPr>
              <w:t>الذكور</w:t>
            </w:r>
          </w:p>
        </w:tc>
        <w:tc>
          <w:tcPr>
            <w:tcW w:w="935" w:type="dxa"/>
            <w:shd w:val="clear" w:color="auto" w:fill="auto"/>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tl/>
              </w:rPr>
              <w:t>16</w:t>
            </w:r>
          </w:p>
        </w:tc>
        <w:tc>
          <w:tcPr>
            <w:tcW w:w="966" w:type="dxa"/>
            <w:shd w:val="clear" w:color="auto" w:fill="auto"/>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tl/>
              </w:rPr>
            </w:pPr>
            <w:r w:rsidRPr="0051540C">
              <w:rPr>
                <w:rFonts w:ascii="Simplified Arabic" w:hAnsi="Simplified Arabic" w:cs="Simplified Arabic"/>
                <w:color w:val="000000"/>
                <w:sz w:val="26"/>
                <w:szCs w:val="26"/>
              </w:rPr>
              <w:t>12.06</w:t>
            </w:r>
          </w:p>
        </w:tc>
        <w:tc>
          <w:tcPr>
            <w:tcW w:w="966" w:type="dxa"/>
            <w:shd w:val="clear" w:color="auto" w:fill="auto"/>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2.205</w:t>
            </w:r>
          </w:p>
        </w:tc>
        <w:tc>
          <w:tcPr>
            <w:tcW w:w="800" w:type="dxa"/>
            <w:vMerge/>
            <w:shd w:val="clear" w:color="auto" w:fill="F2F2F2" w:themeFill="background1" w:themeFillShade="F2"/>
            <w:vAlign w:val="center"/>
          </w:tcPr>
          <w:p w:rsidR="00D417A7" w:rsidRPr="0051540C" w:rsidRDefault="00D417A7" w:rsidP="000E579E">
            <w:pPr>
              <w:jc w:val="center"/>
              <w:rPr>
                <w:rFonts w:ascii="Simplified Arabic" w:hAnsi="Simplified Arabic" w:cs="Simplified Arabic"/>
                <w:sz w:val="26"/>
                <w:szCs w:val="26"/>
                <w:rtl/>
                <w:lang w:bidi="ar-SY"/>
              </w:rPr>
            </w:pPr>
          </w:p>
        </w:tc>
        <w:tc>
          <w:tcPr>
            <w:tcW w:w="850" w:type="dxa"/>
            <w:vMerge/>
            <w:shd w:val="clear" w:color="auto" w:fill="F2F2F2" w:themeFill="background1" w:themeFillShade="F2"/>
            <w:vAlign w:val="center"/>
          </w:tcPr>
          <w:p w:rsidR="00D417A7" w:rsidRPr="0051540C" w:rsidRDefault="00D417A7" w:rsidP="000E579E">
            <w:pPr>
              <w:jc w:val="center"/>
              <w:rPr>
                <w:rFonts w:ascii="Simplified Arabic" w:hAnsi="Simplified Arabic" w:cs="Simplified Arabic"/>
                <w:sz w:val="26"/>
                <w:szCs w:val="26"/>
                <w:rtl/>
                <w:lang w:bidi="ar-SY"/>
              </w:rPr>
            </w:pPr>
          </w:p>
        </w:tc>
        <w:tc>
          <w:tcPr>
            <w:tcW w:w="883" w:type="dxa"/>
            <w:vMerge/>
            <w:shd w:val="clear" w:color="auto" w:fill="F2F2F2" w:themeFill="background1" w:themeFillShade="F2"/>
            <w:vAlign w:val="center"/>
          </w:tcPr>
          <w:p w:rsidR="00D417A7" w:rsidRPr="0051540C" w:rsidRDefault="00D417A7" w:rsidP="000E579E">
            <w:pPr>
              <w:jc w:val="center"/>
              <w:rPr>
                <w:rFonts w:ascii="Simplified Arabic" w:hAnsi="Simplified Arabic" w:cs="Simplified Arabic"/>
                <w:sz w:val="26"/>
                <w:szCs w:val="26"/>
                <w:rtl/>
                <w:lang w:bidi="ar-SY"/>
              </w:rPr>
            </w:pPr>
          </w:p>
        </w:tc>
        <w:tc>
          <w:tcPr>
            <w:tcW w:w="1134" w:type="dxa"/>
            <w:vMerge/>
            <w:shd w:val="clear" w:color="auto" w:fill="F2F2F2" w:themeFill="background1" w:themeFillShade="F2"/>
            <w:vAlign w:val="center"/>
          </w:tcPr>
          <w:p w:rsidR="00D417A7" w:rsidRPr="0051540C" w:rsidRDefault="00D417A7" w:rsidP="00BD7777">
            <w:pPr>
              <w:jc w:val="center"/>
              <w:rPr>
                <w:rFonts w:ascii="Simplified Arabic" w:hAnsi="Simplified Arabic" w:cs="Simplified Arabic"/>
                <w:sz w:val="26"/>
                <w:szCs w:val="26"/>
                <w:rtl/>
                <w:lang w:bidi="ar-SY"/>
              </w:rPr>
            </w:pPr>
          </w:p>
        </w:tc>
      </w:tr>
      <w:tr w:rsidR="00D417A7" w:rsidRPr="0051540C" w:rsidTr="00D624A0">
        <w:trPr>
          <w:trHeight w:val="567"/>
          <w:jc w:val="center"/>
        </w:trPr>
        <w:tc>
          <w:tcPr>
            <w:tcW w:w="938" w:type="dxa"/>
            <w:vMerge w:val="restart"/>
            <w:shd w:val="clear" w:color="auto" w:fill="FFFFFF" w:themeFill="background1"/>
            <w:vAlign w:val="center"/>
          </w:tcPr>
          <w:p w:rsidR="00D417A7" w:rsidRPr="0051540C" w:rsidRDefault="00D417A7" w:rsidP="000E579E">
            <w:pPr>
              <w:jc w:val="center"/>
              <w:rPr>
                <w:rFonts w:ascii="Simplified Arabic" w:hAnsi="Simplified Arabic" w:cs="Simplified Arabic"/>
                <w:b/>
                <w:bCs/>
                <w:sz w:val="26"/>
                <w:szCs w:val="26"/>
                <w:rtl/>
                <w:lang w:bidi="ar-SY"/>
              </w:rPr>
            </w:pPr>
            <w:r w:rsidRPr="0051540C">
              <w:rPr>
                <w:rFonts w:ascii="Simplified Arabic" w:hAnsi="Simplified Arabic" w:cs="Simplified Arabic" w:hint="cs"/>
                <w:b/>
                <w:bCs/>
                <w:sz w:val="26"/>
                <w:szCs w:val="26"/>
                <w:rtl/>
                <w:lang w:bidi="ar-SY"/>
              </w:rPr>
              <w:t>المحور الثالث</w:t>
            </w:r>
          </w:p>
        </w:tc>
        <w:tc>
          <w:tcPr>
            <w:tcW w:w="1014" w:type="dxa"/>
            <w:shd w:val="clear" w:color="auto" w:fill="FFFFFF" w:themeFill="background1"/>
            <w:vAlign w:val="center"/>
          </w:tcPr>
          <w:p w:rsidR="00D417A7" w:rsidRPr="0051540C" w:rsidRDefault="009B7921" w:rsidP="000E579E">
            <w:pPr>
              <w:jc w:val="center"/>
              <w:rPr>
                <w:rFonts w:ascii="Simplified Arabic" w:hAnsi="Simplified Arabic" w:cs="Simplified Arabic"/>
                <w:sz w:val="26"/>
                <w:szCs w:val="26"/>
                <w:rtl/>
                <w:lang w:bidi="ar-SY"/>
              </w:rPr>
            </w:pPr>
            <w:r w:rsidRPr="0051540C">
              <w:rPr>
                <w:rFonts w:ascii="Simplified Arabic" w:hAnsi="Simplified Arabic" w:cs="Simplified Arabic" w:hint="cs"/>
                <w:sz w:val="26"/>
                <w:szCs w:val="26"/>
                <w:rtl/>
                <w:lang w:bidi="ar-SY"/>
              </w:rPr>
              <w:t xml:space="preserve">الإناث </w:t>
            </w:r>
          </w:p>
        </w:tc>
        <w:tc>
          <w:tcPr>
            <w:tcW w:w="935" w:type="dxa"/>
            <w:shd w:val="clear" w:color="auto" w:fill="FFFFFF" w:themeFill="background1"/>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tl/>
              </w:rPr>
              <w:t>27</w:t>
            </w:r>
          </w:p>
        </w:tc>
        <w:tc>
          <w:tcPr>
            <w:tcW w:w="966" w:type="dxa"/>
            <w:shd w:val="clear" w:color="auto" w:fill="FFFFFF" w:themeFill="background1"/>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12.22</w:t>
            </w:r>
          </w:p>
        </w:tc>
        <w:tc>
          <w:tcPr>
            <w:tcW w:w="966" w:type="dxa"/>
            <w:shd w:val="clear" w:color="auto" w:fill="FFFFFF" w:themeFill="background1"/>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3.105</w:t>
            </w:r>
          </w:p>
        </w:tc>
        <w:tc>
          <w:tcPr>
            <w:tcW w:w="800" w:type="dxa"/>
            <w:vMerge w:val="restart"/>
            <w:shd w:val="clear" w:color="auto" w:fill="FFFFFF" w:themeFill="background1"/>
            <w:vAlign w:val="center"/>
          </w:tcPr>
          <w:p w:rsidR="00D417A7" w:rsidRPr="0051540C" w:rsidRDefault="00D417A7" w:rsidP="000E579E">
            <w:pPr>
              <w:jc w:val="center"/>
              <w:rPr>
                <w:rFonts w:ascii="Simplified Arabic" w:hAnsi="Simplified Arabic" w:cs="Simplified Arabic"/>
                <w:sz w:val="26"/>
                <w:szCs w:val="26"/>
                <w:lang w:bidi="ar-SY"/>
              </w:rPr>
            </w:pPr>
            <w:r w:rsidRPr="0051540C">
              <w:rPr>
                <w:rFonts w:ascii="Simplified Arabic" w:hAnsi="Simplified Arabic" w:cs="Simplified Arabic"/>
                <w:sz w:val="26"/>
                <w:szCs w:val="26"/>
                <w:lang w:bidi="ar-SY"/>
              </w:rPr>
              <w:t>1.92</w:t>
            </w:r>
          </w:p>
        </w:tc>
        <w:tc>
          <w:tcPr>
            <w:tcW w:w="850" w:type="dxa"/>
            <w:vMerge w:val="restart"/>
            <w:shd w:val="clear" w:color="auto" w:fill="FFFFFF" w:themeFill="background1"/>
            <w:vAlign w:val="center"/>
          </w:tcPr>
          <w:p w:rsidR="00D417A7" w:rsidRPr="0051540C" w:rsidRDefault="00D417A7" w:rsidP="000E579E">
            <w:pPr>
              <w:jc w:val="center"/>
              <w:rPr>
                <w:rFonts w:ascii="Simplified Arabic" w:hAnsi="Simplified Arabic" w:cs="Simplified Arabic"/>
                <w:sz w:val="26"/>
                <w:szCs w:val="26"/>
              </w:rPr>
            </w:pPr>
            <w:r w:rsidRPr="0051540C">
              <w:rPr>
                <w:rFonts w:ascii="Simplified Arabic" w:hAnsi="Simplified Arabic" w:cs="Simplified Arabic"/>
                <w:sz w:val="26"/>
                <w:szCs w:val="26"/>
              </w:rPr>
              <w:t>41</w:t>
            </w:r>
          </w:p>
        </w:tc>
        <w:tc>
          <w:tcPr>
            <w:tcW w:w="883" w:type="dxa"/>
            <w:vMerge w:val="restart"/>
            <w:shd w:val="clear" w:color="auto" w:fill="FFFFFF" w:themeFill="background1"/>
            <w:vAlign w:val="center"/>
          </w:tcPr>
          <w:p w:rsidR="00D417A7" w:rsidRPr="0051540C" w:rsidRDefault="00D417A7" w:rsidP="000E579E">
            <w:pPr>
              <w:jc w:val="center"/>
              <w:rPr>
                <w:rFonts w:ascii="Simplified Arabic" w:hAnsi="Simplified Arabic" w:cs="Simplified Arabic"/>
                <w:sz w:val="26"/>
                <w:szCs w:val="26"/>
                <w:lang w:bidi="ar-SY"/>
              </w:rPr>
            </w:pPr>
            <w:r w:rsidRPr="0051540C">
              <w:rPr>
                <w:rFonts w:ascii="Simplified Arabic" w:hAnsi="Simplified Arabic" w:cs="Simplified Arabic"/>
                <w:sz w:val="26"/>
                <w:szCs w:val="26"/>
                <w:lang w:bidi="ar-SY"/>
              </w:rPr>
              <w:t>0.062</w:t>
            </w:r>
          </w:p>
        </w:tc>
        <w:tc>
          <w:tcPr>
            <w:tcW w:w="1134" w:type="dxa"/>
            <w:vMerge w:val="restart"/>
            <w:shd w:val="clear" w:color="auto" w:fill="FFFFFF" w:themeFill="background1"/>
            <w:vAlign w:val="center"/>
          </w:tcPr>
          <w:p w:rsidR="00D417A7" w:rsidRPr="0051540C" w:rsidRDefault="00D417A7" w:rsidP="00BD7777">
            <w:pPr>
              <w:jc w:val="center"/>
              <w:rPr>
                <w:sz w:val="26"/>
                <w:szCs w:val="26"/>
              </w:rPr>
            </w:pPr>
            <w:r w:rsidRPr="0051540C">
              <w:rPr>
                <w:rFonts w:ascii="Simplified Arabic" w:hAnsi="Simplified Arabic" w:cs="Simplified Arabic" w:hint="cs"/>
                <w:sz w:val="26"/>
                <w:szCs w:val="26"/>
                <w:rtl/>
                <w:lang w:bidi="ar-SY"/>
              </w:rPr>
              <w:t>غير دال</w:t>
            </w:r>
          </w:p>
        </w:tc>
      </w:tr>
      <w:tr w:rsidR="00D417A7" w:rsidRPr="0051540C" w:rsidTr="00D624A0">
        <w:trPr>
          <w:trHeight w:val="567"/>
          <w:jc w:val="center"/>
        </w:trPr>
        <w:tc>
          <w:tcPr>
            <w:tcW w:w="938" w:type="dxa"/>
            <w:vMerge/>
            <w:shd w:val="clear" w:color="auto" w:fill="FFFFFF" w:themeFill="background1"/>
            <w:vAlign w:val="center"/>
          </w:tcPr>
          <w:p w:rsidR="00D417A7" w:rsidRPr="0051540C" w:rsidRDefault="00D417A7" w:rsidP="000E579E">
            <w:pPr>
              <w:jc w:val="center"/>
              <w:rPr>
                <w:rFonts w:ascii="Simplified Arabic" w:hAnsi="Simplified Arabic" w:cs="Simplified Arabic"/>
                <w:b/>
                <w:bCs/>
                <w:sz w:val="26"/>
                <w:szCs w:val="26"/>
                <w:rtl/>
                <w:lang w:bidi="ar-SY"/>
              </w:rPr>
            </w:pPr>
          </w:p>
        </w:tc>
        <w:tc>
          <w:tcPr>
            <w:tcW w:w="1014" w:type="dxa"/>
            <w:shd w:val="clear" w:color="auto" w:fill="FFFFFF" w:themeFill="background1"/>
            <w:vAlign w:val="center"/>
          </w:tcPr>
          <w:p w:rsidR="00D417A7" w:rsidRPr="0051540C" w:rsidRDefault="009B7921" w:rsidP="000E579E">
            <w:pPr>
              <w:jc w:val="center"/>
              <w:rPr>
                <w:rFonts w:ascii="Simplified Arabic" w:hAnsi="Simplified Arabic" w:cs="Simplified Arabic"/>
                <w:sz w:val="26"/>
                <w:szCs w:val="26"/>
                <w:rtl/>
                <w:lang w:bidi="ar-SY"/>
              </w:rPr>
            </w:pPr>
            <w:r w:rsidRPr="0051540C">
              <w:rPr>
                <w:rFonts w:ascii="Simplified Arabic" w:hAnsi="Simplified Arabic" w:cs="Simplified Arabic" w:hint="cs"/>
                <w:sz w:val="26"/>
                <w:szCs w:val="26"/>
                <w:rtl/>
                <w:lang w:bidi="ar-SY"/>
              </w:rPr>
              <w:t>الذكور</w:t>
            </w:r>
          </w:p>
        </w:tc>
        <w:tc>
          <w:tcPr>
            <w:tcW w:w="935" w:type="dxa"/>
            <w:shd w:val="clear" w:color="auto" w:fill="FFFFFF" w:themeFill="background1"/>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tl/>
              </w:rPr>
              <w:t>16</w:t>
            </w:r>
          </w:p>
        </w:tc>
        <w:tc>
          <w:tcPr>
            <w:tcW w:w="966" w:type="dxa"/>
            <w:shd w:val="clear" w:color="auto" w:fill="FFFFFF" w:themeFill="background1"/>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10.25</w:t>
            </w:r>
          </w:p>
        </w:tc>
        <w:tc>
          <w:tcPr>
            <w:tcW w:w="966" w:type="dxa"/>
            <w:shd w:val="clear" w:color="auto" w:fill="FFFFFF" w:themeFill="background1"/>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3.493</w:t>
            </w:r>
          </w:p>
        </w:tc>
        <w:tc>
          <w:tcPr>
            <w:tcW w:w="800" w:type="dxa"/>
            <w:vMerge/>
            <w:shd w:val="clear" w:color="auto" w:fill="FFFFFF" w:themeFill="background1"/>
            <w:vAlign w:val="center"/>
          </w:tcPr>
          <w:p w:rsidR="00D417A7" w:rsidRPr="0051540C" w:rsidRDefault="00D417A7" w:rsidP="000E579E">
            <w:pPr>
              <w:jc w:val="center"/>
              <w:rPr>
                <w:rFonts w:ascii="Simplified Arabic" w:hAnsi="Simplified Arabic" w:cs="Simplified Arabic"/>
                <w:sz w:val="26"/>
                <w:szCs w:val="26"/>
                <w:rtl/>
                <w:lang w:bidi="ar-SY"/>
              </w:rPr>
            </w:pPr>
          </w:p>
        </w:tc>
        <w:tc>
          <w:tcPr>
            <w:tcW w:w="850" w:type="dxa"/>
            <w:vMerge/>
            <w:shd w:val="clear" w:color="auto" w:fill="FFFFFF" w:themeFill="background1"/>
            <w:vAlign w:val="center"/>
          </w:tcPr>
          <w:p w:rsidR="00D417A7" w:rsidRPr="0051540C" w:rsidRDefault="00D417A7" w:rsidP="000E579E">
            <w:pPr>
              <w:jc w:val="center"/>
              <w:rPr>
                <w:rFonts w:ascii="Simplified Arabic" w:hAnsi="Simplified Arabic" w:cs="Simplified Arabic"/>
                <w:sz w:val="26"/>
                <w:szCs w:val="26"/>
                <w:rtl/>
                <w:lang w:bidi="ar-SY"/>
              </w:rPr>
            </w:pPr>
          </w:p>
        </w:tc>
        <w:tc>
          <w:tcPr>
            <w:tcW w:w="883" w:type="dxa"/>
            <w:vMerge/>
            <w:shd w:val="clear" w:color="auto" w:fill="FFFFFF" w:themeFill="background1"/>
            <w:vAlign w:val="center"/>
          </w:tcPr>
          <w:p w:rsidR="00D417A7" w:rsidRPr="0051540C" w:rsidRDefault="00D417A7" w:rsidP="000E579E">
            <w:pPr>
              <w:jc w:val="center"/>
              <w:rPr>
                <w:rFonts w:ascii="Simplified Arabic" w:hAnsi="Simplified Arabic" w:cs="Simplified Arabic"/>
                <w:sz w:val="26"/>
                <w:szCs w:val="26"/>
                <w:rtl/>
                <w:lang w:bidi="ar-SY"/>
              </w:rPr>
            </w:pPr>
          </w:p>
        </w:tc>
        <w:tc>
          <w:tcPr>
            <w:tcW w:w="1134" w:type="dxa"/>
            <w:vMerge/>
            <w:shd w:val="clear" w:color="auto" w:fill="FFFFFF" w:themeFill="background1"/>
            <w:vAlign w:val="center"/>
          </w:tcPr>
          <w:p w:rsidR="00D417A7" w:rsidRPr="0051540C" w:rsidRDefault="00D417A7" w:rsidP="00BD7777">
            <w:pPr>
              <w:jc w:val="center"/>
              <w:rPr>
                <w:rFonts w:ascii="Simplified Arabic" w:hAnsi="Simplified Arabic" w:cs="Simplified Arabic"/>
                <w:sz w:val="26"/>
                <w:szCs w:val="26"/>
                <w:rtl/>
                <w:lang w:bidi="ar-SY"/>
              </w:rPr>
            </w:pPr>
          </w:p>
        </w:tc>
      </w:tr>
      <w:tr w:rsidR="00D417A7" w:rsidRPr="0051540C" w:rsidTr="00D624A0">
        <w:trPr>
          <w:trHeight w:val="567"/>
          <w:jc w:val="center"/>
        </w:trPr>
        <w:tc>
          <w:tcPr>
            <w:tcW w:w="938" w:type="dxa"/>
            <w:vMerge w:val="restart"/>
            <w:shd w:val="clear" w:color="auto" w:fill="F2F2F2" w:themeFill="background1" w:themeFillShade="F2"/>
            <w:vAlign w:val="center"/>
          </w:tcPr>
          <w:p w:rsidR="00D417A7" w:rsidRPr="0051540C" w:rsidRDefault="00D417A7" w:rsidP="000E579E">
            <w:pPr>
              <w:jc w:val="center"/>
              <w:rPr>
                <w:rFonts w:ascii="Simplified Arabic" w:hAnsi="Simplified Arabic" w:cs="Simplified Arabic"/>
                <w:b/>
                <w:bCs/>
                <w:sz w:val="26"/>
                <w:szCs w:val="26"/>
                <w:rtl/>
                <w:lang w:bidi="ar-SY"/>
              </w:rPr>
            </w:pPr>
            <w:r w:rsidRPr="0051540C">
              <w:rPr>
                <w:rFonts w:ascii="Simplified Arabic" w:hAnsi="Simplified Arabic" w:cs="Simplified Arabic"/>
                <w:b/>
                <w:bCs/>
                <w:sz w:val="26"/>
                <w:szCs w:val="26"/>
                <w:rtl/>
                <w:lang w:bidi="ar-SY"/>
              </w:rPr>
              <w:t>الكلي</w:t>
            </w:r>
          </w:p>
        </w:tc>
        <w:tc>
          <w:tcPr>
            <w:tcW w:w="1014" w:type="dxa"/>
            <w:shd w:val="clear" w:color="auto" w:fill="F2F2F2" w:themeFill="background1" w:themeFillShade="F2"/>
            <w:vAlign w:val="center"/>
          </w:tcPr>
          <w:p w:rsidR="00D417A7" w:rsidRPr="0051540C" w:rsidRDefault="009B7921" w:rsidP="000E579E">
            <w:pPr>
              <w:jc w:val="center"/>
              <w:rPr>
                <w:rFonts w:ascii="Simplified Arabic" w:hAnsi="Simplified Arabic" w:cs="Simplified Arabic"/>
                <w:sz w:val="26"/>
                <w:szCs w:val="26"/>
                <w:rtl/>
                <w:lang w:bidi="ar-SY"/>
              </w:rPr>
            </w:pPr>
            <w:r w:rsidRPr="0051540C">
              <w:rPr>
                <w:rFonts w:ascii="Simplified Arabic" w:hAnsi="Simplified Arabic" w:cs="Simplified Arabic" w:hint="cs"/>
                <w:sz w:val="26"/>
                <w:szCs w:val="26"/>
                <w:rtl/>
                <w:lang w:bidi="ar-SY"/>
              </w:rPr>
              <w:t>الإناث</w:t>
            </w:r>
          </w:p>
        </w:tc>
        <w:tc>
          <w:tcPr>
            <w:tcW w:w="935" w:type="dxa"/>
            <w:shd w:val="clear" w:color="auto" w:fill="F2F2F2" w:themeFill="background1" w:themeFillShade="F2"/>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tl/>
              </w:rPr>
              <w:t>27</w:t>
            </w:r>
          </w:p>
        </w:tc>
        <w:tc>
          <w:tcPr>
            <w:tcW w:w="966" w:type="dxa"/>
            <w:shd w:val="clear" w:color="auto" w:fill="F2F2F2" w:themeFill="background1" w:themeFillShade="F2"/>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37.85</w:t>
            </w:r>
          </w:p>
        </w:tc>
        <w:tc>
          <w:tcPr>
            <w:tcW w:w="966" w:type="dxa"/>
            <w:shd w:val="clear" w:color="auto" w:fill="F2F2F2" w:themeFill="background1" w:themeFillShade="F2"/>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8.365</w:t>
            </w:r>
          </w:p>
        </w:tc>
        <w:tc>
          <w:tcPr>
            <w:tcW w:w="800" w:type="dxa"/>
            <w:vMerge w:val="restart"/>
            <w:shd w:val="clear" w:color="auto" w:fill="F2F2F2" w:themeFill="background1" w:themeFillShade="F2"/>
            <w:vAlign w:val="center"/>
          </w:tcPr>
          <w:p w:rsidR="00D417A7" w:rsidRPr="0051540C" w:rsidRDefault="00D417A7" w:rsidP="000E579E">
            <w:pPr>
              <w:jc w:val="center"/>
              <w:rPr>
                <w:rFonts w:ascii="Simplified Arabic" w:hAnsi="Simplified Arabic" w:cs="Simplified Arabic"/>
                <w:sz w:val="26"/>
                <w:szCs w:val="26"/>
                <w:lang w:bidi="ar-SY"/>
              </w:rPr>
            </w:pPr>
            <w:r w:rsidRPr="0051540C">
              <w:rPr>
                <w:rFonts w:ascii="Simplified Arabic" w:hAnsi="Simplified Arabic" w:cs="Simplified Arabic"/>
                <w:sz w:val="26"/>
                <w:szCs w:val="26"/>
                <w:lang w:bidi="ar-SY"/>
              </w:rPr>
              <w:t>1.77</w:t>
            </w:r>
          </w:p>
        </w:tc>
        <w:tc>
          <w:tcPr>
            <w:tcW w:w="850" w:type="dxa"/>
            <w:vMerge w:val="restart"/>
            <w:shd w:val="clear" w:color="auto" w:fill="F2F2F2" w:themeFill="background1" w:themeFillShade="F2"/>
            <w:vAlign w:val="center"/>
          </w:tcPr>
          <w:p w:rsidR="00D417A7" w:rsidRPr="0051540C" w:rsidRDefault="00D417A7" w:rsidP="000E579E">
            <w:pPr>
              <w:jc w:val="center"/>
              <w:rPr>
                <w:rFonts w:ascii="Simplified Arabic" w:hAnsi="Simplified Arabic" w:cs="Simplified Arabic"/>
                <w:sz w:val="26"/>
                <w:szCs w:val="26"/>
              </w:rPr>
            </w:pPr>
            <w:r w:rsidRPr="0051540C">
              <w:rPr>
                <w:rFonts w:ascii="Simplified Arabic" w:hAnsi="Simplified Arabic" w:cs="Simplified Arabic"/>
                <w:sz w:val="26"/>
                <w:szCs w:val="26"/>
              </w:rPr>
              <w:t>41</w:t>
            </w:r>
          </w:p>
        </w:tc>
        <w:tc>
          <w:tcPr>
            <w:tcW w:w="883" w:type="dxa"/>
            <w:vMerge w:val="restart"/>
            <w:shd w:val="clear" w:color="auto" w:fill="F2F2F2" w:themeFill="background1" w:themeFillShade="F2"/>
            <w:vAlign w:val="center"/>
          </w:tcPr>
          <w:p w:rsidR="00D417A7" w:rsidRPr="0051540C" w:rsidRDefault="00D417A7" w:rsidP="000E579E">
            <w:pPr>
              <w:jc w:val="center"/>
              <w:rPr>
                <w:rFonts w:ascii="Simplified Arabic" w:hAnsi="Simplified Arabic" w:cs="Simplified Arabic"/>
                <w:sz w:val="26"/>
                <w:szCs w:val="26"/>
                <w:lang w:bidi="ar-SY"/>
              </w:rPr>
            </w:pPr>
            <w:r w:rsidRPr="0051540C">
              <w:rPr>
                <w:rFonts w:ascii="Simplified Arabic" w:hAnsi="Simplified Arabic" w:cs="Simplified Arabic"/>
                <w:sz w:val="26"/>
                <w:szCs w:val="26"/>
                <w:lang w:bidi="ar-SY"/>
              </w:rPr>
              <w:t>0.083</w:t>
            </w:r>
          </w:p>
        </w:tc>
        <w:tc>
          <w:tcPr>
            <w:tcW w:w="1134" w:type="dxa"/>
            <w:vMerge w:val="restart"/>
            <w:shd w:val="clear" w:color="auto" w:fill="F2F2F2" w:themeFill="background1" w:themeFillShade="F2"/>
            <w:vAlign w:val="center"/>
          </w:tcPr>
          <w:p w:rsidR="00D417A7" w:rsidRPr="0051540C" w:rsidRDefault="00D417A7" w:rsidP="00BD7777">
            <w:pPr>
              <w:jc w:val="center"/>
              <w:rPr>
                <w:sz w:val="26"/>
                <w:szCs w:val="26"/>
              </w:rPr>
            </w:pPr>
            <w:r w:rsidRPr="0051540C">
              <w:rPr>
                <w:rFonts w:ascii="Simplified Arabic" w:hAnsi="Simplified Arabic" w:cs="Simplified Arabic" w:hint="cs"/>
                <w:sz w:val="26"/>
                <w:szCs w:val="26"/>
                <w:rtl/>
                <w:lang w:bidi="ar-SY"/>
              </w:rPr>
              <w:t>غير دال</w:t>
            </w:r>
          </w:p>
        </w:tc>
      </w:tr>
      <w:tr w:rsidR="00D417A7" w:rsidRPr="0051540C" w:rsidTr="00D624A0">
        <w:trPr>
          <w:trHeight w:val="567"/>
          <w:jc w:val="center"/>
        </w:trPr>
        <w:tc>
          <w:tcPr>
            <w:tcW w:w="938" w:type="dxa"/>
            <w:vMerge/>
            <w:shd w:val="clear" w:color="auto" w:fill="F2F2F2" w:themeFill="background1" w:themeFillShade="F2"/>
            <w:vAlign w:val="center"/>
          </w:tcPr>
          <w:p w:rsidR="00D417A7" w:rsidRPr="0051540C" w:rsidRDefault="00D417A7" w:rsidP="000E579E">
            <w:pPr>
              <w:jc w:val="center"/>
              <w:rPr>
                <w:rFonts w:ascii="Simplified Arabic" w:hAnsi="Simplified Arabic" w:cs="Simplified Arabic"/>
                <w:b/>
                <w:bCs/>
                <w:sz w:val="26"/>
                <w:szCs w:val="26"/>
                <w:rtl/>
                <w:lang w:bidi="ar-SY"/>
              </w:rPr>
            </w:pPr>
          </w:p>
        </w:tc>
        <w:tc>
          <w:tcPr>
            <w:tcW w:w="1014" w:type="dxa"/>
            <w:shd w:val="clear" w:color="auto" w:fill="F2F2F2" w:themeFill="background1" w:themeFillShade="F2"/>
            <w:vAlign w:val="center"/>
          </w:tcPr>
          <w:p w:rsidR="00D417A7" w:rsidRPr="0051540C" w:rsidRDefault="009B7921" w:rsidP="000E579E">
            <w:pPr>
              <w:jc w:val="center"/>
              <w:rPr>
                <w:rFonts w:ascii="Simplified Arabic" w:hAnsi="Simplified Arabic" w:cs="Simplified Arabic"/>
                <w:sz w:val="26"/>
                <w:szCs w:val="26"/>
                <w:rtl/>
                <w:lang w:bidi="ar-SY"/>
              </w:rPr>
            </w:pPr>
            <w:r w:rsidRPr="0051540C">
              <w:rPr>
                <w:rFonts w:ascii="Simplified Arabic" w:hAnsi="Simplified Arabic" w:cs="Simplified Arabic" w:hint="cs"/>
                <w:sz w:val="26"/>
                <w:szCs w:val="26"/>
                <w:rtl/>
                <w:lang w:bidi="ar-SY"/>
              </w:rPr>
              <w:t>الذكور</w:t>
            </w:r>
          </w:p>
        </w:tc>
        <w:tc>
          <w:tcPr>
            <w:tcW w:w="935" w:type="dxa"/>
            <w:shd w:val="clear" w:color="auto" w:fill="F2F2F2" w:themeFill="background1" w:themeFillShade="F2"/>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tl/>
              </w:rPr>
              <w:t>16</w:t>
            </w:r>
          </w:p>
        </w:tc>
        <w:tc>
          <w:tcPr>
            <w:tcW w:w="966" w:type="dxa"/>
            <w:shd w:val="clear" w:color="auto" w:fill="F2F2F2" w:themeFill="background1" w:themeFillShade="F2"/>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33.13</w:t>
            </w:r>
          </w:p>
        </w:tc>
        <w:tc>
          <w:tcPr>
            <w:tcW w:w="966" w:type="dxa"/>
            <w:shd w:val="clear" w:color="auto" w:fill="F2F2F2" w:themeFill="background1" w:themeFillShade="F2"/>
            <w:vAlign w:val="center"/>
          </w:tcPr>
          <w:p w:rsidR="00D417A7" w:rsidRPr="0051540C" w:rsidRDefault="00D417A7" w:rsidP="000E579E">
            <w:pPr>
              <w:autoSpaceDE w:val="0"/>
              <w:autoSpaceDN w:val="0"/>
              <w:adjustRightInd w:val="0"/>
              <w:ind w:left="60" w:right="60"/>
              <w:jc w:val="right"/>
              <w:rPr>
                <w:rFonts w:ascii="Simplified Arabic" w:hAnsi="Simplified Arabic" w:cs="Simplified Arabic"/>
                <w:color w:val="000000"/>
                <w:sz w:val="26"/>
                <w:szCs w:val="26"/>
              </w:rPr>
            </w:pPr>
            <w:r w:rsidRPr="0051540C">
              <w:rPr>
                <w:rFonts w:ascii="Simplified Arabic" w:hAnsi="Simplified Arabic" w:cs="Simplified Arabic"/>
                <w:color w:val="000000"/>
                <w:sz w:val="26"/>
                <w:szCs w:val="26"/>
              </w:rPr>
              <w:t>8.516</w:t>
            </w:r>
          </w:p>
        </w:tc>
        <w:tc>
          <w:tcPr>
            <w:tcW w:w="800" w:type="dxa"/>
            <w:vMerge/>
            <w:shd w:val="clear" w:color="auto" w:fill="F2F2F2" w:themeFill="background1" w:themeFillShade="F2"/>
            <w:vAlign w:val="center"/>
          </w:tcPr>
          <w:p w:rsidR="00D417A7" w:rsidRPr="0051540C" w:rsidRDefault="00D417A7" w:rsidP="000E579E">
            <w:pPr>
              <w:jc w:val="center"/>
              <w:rPr>
                <w:rFonts w:ascii="Simplified Arabic" w:hAnsi="Simplified Arabic" w:cs="Simplified Arabic"/>
                <w:b/>
                <w:bCs/>
                <w:sz w:val="26"/>
                <w:szCs w:val="26"/>
                <w:rtl/>
                <w:lang w:bidi="ar-SY"/>
              </w:rPr>
            </w:pPr>
          </w:p>
        </w:tc>
        <w:tc>
          <w:tcPr>
            <w:tcW w:w="850" w:type="dxa"/>
            <w:vMerge/>
            <w:shd w:val="clear" w:color="auto" w:fill="F2F2F2" w:themeFill="background1" w:themeFillShade="F2"/>
            <w:vAlign w:val="center"/>
          </w:tcPr>
          <w:p w:rsidR="00D417A7" w:rsidRPr="0051540C" w:rsidRDefault="00D417A7" w:rsidP="000E579E">
            <w:pPr>
              <w:jc w:val="center"/>
              <w:rPr>
                <w:rFonts w:ascii="Simplified Arabic" w:hAnsi="Simplified Arabic" w:cs="Simplified Arabic"/>
                <w:b/>
                <w:bCs/>
                <w:sz w:val="26"/>
                <w:szCs w:val="26"/>
                <w:rtl/>
                <w:lang w:bidi="ar-SY"/>
              </w:rPr>
            </w:pPr>
          </w:p>
        </w:tc>
        <w:tc>
          <w:tcPr>
            <w:tcW w:w="883" w:type="dxa"/>
            <w:vMerge/>
            <w:shd w:val="clear" w:color="auto" w:fill="F2F2F2" w:themeFill="background1" w:themeFillShade="F2"/>
            <w:vAlign w:val="center"/>
          </w:tcPr>
          <w:p w:rsidR="00D417A7" w:rsidRPr="0051540C" w:rsidRDefault="00D417A7" w:rsidP="000E579E">
            <w:pPr>
              <w:jc w:val="center"/>
              <w:rPr>
                <w:rFonts w:ascii="Simplified Arabic" w:hAnsi="Simplified Arabic" w:cs="Simplified Arabic"/>
                <w:b/>
                <w:bCs/>
                <w:sz w:val="26"/>
                <w:szCs w:val="26"/>
                <w:rtl/>
                <w:lang w:bidi="ar-SY"/>
              </w:rPr>
            </w:pPr>
          </w:p>
        </w:tc>
        <w:tc>
          <w:tcPr>
            <w:tcW w:w="1134" w:type="dxa"/>
            <w:vMerge/>
            <w:shd w:val="clear" w:color="auto" w:fill="F2F2F2" w:themeFill="background1" w:themeFillShade="F2"/>
            <w:vAlign w:val="center"/>
          </w:tcPr>
          <w:p w:rsidR="00D417A7" w:rsidRPr="0051540C" w:rsidRDefault="00D417A7" w:rsidP="00BD7777">
            <w:pPr>
              <w:jc w:val="center"/>
              <w:rPr>
                <w:rFonts w:ascii="Simplified Arabic" w:hAnsi="Simplified Arabic" w:cs="Simplified Arabic"/>
                <w:b/>
                <w:bCs/>
                <w:sz w:val="26"/>
                <w:szCs w:val="26"/>
                <w:rtl/>
                <w:lang w:bidi="ar-SY"/>
              </w:rPr>
            </w:pPr>
          </w:p>
        </w:tc>
      </w:tr>
    </w:tbl>
    <w:p w:rsidR="00D417A7" w:rsidRDefault="00D417A7" w:rsidP="0013732B">
      <w:pPr>
        <w:spacing w:before="120" w:after="120" w:line="240" w:lineRule="auto"/>
        <w:ind w:left="139"/>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يتضح من الجدول (</w:t>
      </w:r>
      <w:r w:rsidR="0013732B">
        <w:rPr>
          <w:rFonts w:ascii="Simplified Arabic" w:eastAsia="Calibri" w:hAnsi="Simplified Arabic" w:cs="Simplified Arabic" w:hint="cs"/>
          <w:sz w:val="28"/>
          <w:szCs w:val="28"/>
          <w:rtl/>
        </w:rPr>
        <w:t>7</w:t>
      </w:r>
      <w:r>
        <w:rPr>
          <w:rFonts w:ascii="Simplified Arabic" w:eastAsia="Calibri" w:hAnsi="Simplified Arabic" w:cs="Simplified Arabic" w:hint="cs"/>
          <w:sz w:val="28"/>
          <w:szCs w:val="28"/>
          <w:rtl/>
        </w:rPr>
        <w:t xml:space="preserve">) عدم وجود فروق </w:t>
      </w:r>
      <w:r w:rsidR="008B11A7">
        <w:rPr>
          <w:rFonts w:ascii="Simplified Arabic" w:eastAsia="Calibri" w:hAnsi="Simplified Arabic" w:cs="Simplified Arabic" w:hint="cs"/>
          <w:sz w:val="28"/>
          <w:szCs w:val="28"/>
          <w:rtl/>
        </w:rPr>
        <w:t>دالة إحصائياً</w:t>
      </w:r>
      <w:r>
        <w:rPr>
          <w:rFonts w:ascii="Simplified Arabic" w:eastAsia="Calibri" w:hAnsi="Simplified Arabic" w:cs="Simplified Arabic" w:hint="cs"/>
          <w:sz w:val="28"/>
          <w:szCs w:val="28"/>
          <w:rtl/>
        </w:rPr>
        <w:t xml:space="preserve"> بين </w:t>
      </w:r>
      <w:r w:rsidR="00BD7777">
        <w:rPr>
          <w:rFonts w:ascii="Simplified Arabic" w:eastAsia="Calibri" w:hAnsi="Simplified Arabic" w:cs="Simplified Arabic" w:hint="cs"/>
          <w:sz w:val="28"/>
          <w:szCs w:val="28"/>
          <w:rtl/>
        </w:rPr>
        <w:t xml:space="preserve">متوسطات درجات </w:t>
      </w:r>
      <w:r>
        <w:rPr>
          <w:rFonts w:ascii="Simplified Arabic" w:eastAsia="Calibri" w:hAnsi="Simplified Arabic" w:cs="Simplified Arabic" w:hint="cs"/>
          <w:sz w:val="28"/>
          <w:szCs w:val="28"/>
          <w:rtl/>
        </w:rPr>
        <w:t xml:space="preserve">الذكور والإناث </w:t>
      </w:r>
      <w:r w:rsidR="00BD7777">
        <w:rPr>
          <w:rFonts w:ascii="Simplified Arabic" w:eastAsia="Calibri" w:hAnsi="Simplified Arabic" w:cs="Simplified Arabic" w:hint="cs"/>
          <w:sz w:val="28"/>
          <w:szCs w:val="28"/>
          <w:rtl/>
        </w:rPr>
        <w:t>على مقياس</w:t>
      </w:r>
      <w:r>
        <w:rPr>
          <w:rFonts w:ascii="Simplified Arabic" w:eastAsia="Calibri" w:hAnsi="Simplified Arabic" w:cs="Simplified Arabic" w:hint="cs"/>
          <w:sz w:val="28"/>
          <w:szCs w:val="28"/>
          <w:rtl/>
        </w:rPr>
        <w:t xml:space="preserve"> الاتجاه نحو العمل</w:t>
      </w:r>
      <w:r w:rsidR="00BD7777">
        <w:rPr>
          <w:rFonts w:ascii="Simplified Arabic" w:eastAsia="Calibri" w:hAnsi="Simplified Arabic" w:cs="Simplified Arabic" w:hint="cs"/>
          <w:sz w:val="28"/>
          <w:szCs w:val="28"/>
          <w:rtl/>
        </w:rPr>
        <w:t xml:space="preserve"> التشاركي</w:t>
      </w:r>
      <w:r>
        <w:rPr>
          <w:rFonts w:ascii="Simplified Arabic" w:eastAsia="Calibri" w:hAnsi="Simplified Arabic" w:cs="Simplified Arabic" w:hint="cs"/>
          <w:sz w:val="28"/>
          <w:szCs w:val="28"/>
          <w:rtl/>
        </w:rPr>
        <w:t xml:space="preserve"> </w:t>
      </w:r>
      <w:r w:rsidR="00BD7777">
        <w:rPr>
          <w:rFonts w:ascii="Simplified Arabic" w:eastAsia="Calibri" w:hAnsi="Simplified Arabic" w:cs="Simplified Arabic" w:hint="cs"/>
          <w:sz w:val="28"/>
          <w:szCs w:val="28"/>
          <w:rtl/>
        </w:rPr>
        <w:t>(</w:t>
      </w:r>
      <w:r>
        <w:rPr>
          <w:rFonts w:ascii="Simplified Arabic" w:eastAsia="Calibri" w:hAnsi="Simplified Arabic" w:cs="Simplified Arabic" w:hint="cs"/>
          <w:sz w:val="28"/>
          <w:szCs w:val="28"/>
          <w:rtl/>
        </w:rPr>
        <w:t>الجماعي</w:t>
      </w:r>
      <w:r w:rsidR="00BD7777">
        <w:rPr>
          <w:rFonts w:ascii="Simplified Arabic" w:eastAsia="Calibri" w:hAnsi="Simplified Arabic" w:cs="Simplified Arabic" w:hint="cs"/>
          <w:sz w:val="28"/>
          <w:szCs w:val="28"/>
          <w:rtl/>
        </w:rPr>
        <w:t>)</w:t>
      </w:r>
      <w:r w:rsidR="00E54044">
        <w:rPr>
          <w:rFonts w:ascii="Simplified Arabic" w:eastAsia="Calibri" w:hAnsi="Simplified Arabic" w:cs="Simplified Arabic" w:hint="cs"/>
          <w:sz w:val="28"/>
          <w:szCs w:val="28"/>
          <w:rtl/>
        </w:rPr>
        <w:t xml:space="preserve">، حيث أظهرت النتائج مستويات متقاربة من الاتجاه نحو العمل التشاركي وكلها غير دالة إحصائياً، حيث أظهر كل من الذكور والإناث الذين يعانون من </w:t>
      </w:r>
      <w:r w:rsidR="00E54044">
        <w:rPr>
          <w:rFonts w:ascii="Simplified Arabic" w:eastAsia="Calibri" w:hAnsi="Simplified Arabic" w:cs="Simplified Arabic" w:hint="cs"/>
          <w:sz w:val="28"/>
          <w:szCs w:val="28"/>
          <w:rtl/>
        </w:rPr>
        <w:lastRenderedPageBreak/>
        <w:t xml:space="preserve">الإهمال الأسري مستوى منخفض من الاتجاه نحو العمل </w:t>
      </w:r>
      <w:r w:rsidR="00BD7777">
        <w:rPr>
          <w:rFonts w:ascii="Simplified Arabic" w:eastAsia="Calibri" w:hAnsi="Simplified Arabic" w:cs="Simplified Arabic" w:hint="cs"/>
          <w:sz w:val="28"/>
          <w:szCs w:val="28"/>
          <w:rtl/>
        </w:rPr>
        <w:t>التشاركي</w:t>
      </w:r>
      <w:r w:rsidR="005453F3">
        <w:rPr>
          <w:rFonts w:ascii="Simplified Arabic" w:eastAsia="Calibri" w:hAnsi="Simplified Arabic" w:cs="Simplified Arabic" w:hint="cs"/>
          <w:sz w:val="28"/>
          <w:szCs w:val="28"/>
          <w:rtl/>
        </w:rPr>
        <w:t>،</w:t>
      </w:r>
      <w:r w:rsidR="00E54044">
        <w:rPr>
          <w:rFonts w:ascii="Simplified Arabic" w:eastAsia="Calibri" w:hAnsi="Simplified Arabic" w:cs="Simplified Arabic" w:hint="cs"/>
          <w:sz w:val="28"/>
          <w:szCs w:val="28"/>
          <w:rtl/>
        </w:rPr>
        <w:t xml:space="preserve"> </w:t>
      </w:r>
      <w:r w:rsidR="00A27DE6">
        <w:rPr>
          <w:rFonts w:ascii="Simplified Arabic" w:eastAsia="Calibri" w:hAnsi="Simplified Arabic" w:cs="Simplified Arabic" w:hint="cs"/>
          <w:sz w:val="28"/>
          <w:szCs w:val="28"/>
          <w:rtl/>
        </w:rPr>
        <w:t xml:space="preserve">وهذا ما يتفق مع دراسة محرز (2005)، والتي أثبتت عدم وجود فروق ذات دلالة إحصائية بين الأطفال الذكور والإناث في توافقهم الاجتماعي والشخصي، إلى </w:t>
      </w:r>
      <w:r w:rsidR="00E54044">
        <w:rPr>
          <w:rFonts w:ascii="Simplified Arabic" w:eastAsia="Calibri" w:hAnsi="Simplified Arabic" w:cs="Simplified Arabic" w:hint="cs"/>
          <w:sz w:val="28"/>
          <w:szCs w:val="28"/>
          <w:rtl/>
        </w:rPr>
        <w:t xml:space="preserve">وربما يعود ذلك إلى طبيعة الخصائص النمائية في </w:t>
      </w:r>
      <w:r w:rsidR="00A27DE6">
        <w:rPr>
          <w:rFonts w:ascii="Simplified Arabic" w:eastAsia="Calibri" w:hAnsi="Simplified Arabic" w:cs="Simplified Arabic" w:hint="cs"/>
          <w:sz w:val="28"/>
          <w:szCs w:val="28"/>
          <w:rtl/>
        </w:rPr>
        <w:t xml:space="preserve">كل </w:t>
      </w:r>
      <w:r w:rsidR="00E54044">
        <w:rPr>
          <w:rFonts w:ascii="Simplified Arabic" w:eastAsia="Calibri" w:hAnsi="Simplified Arabic" w:cs="Simplified Arabic" w:hint="cs"/>
          <w:sz w:val="28"/>
          <w:szCs w:val="28"/>
          <w:rtl/>
        </w:rPr>
        <w:t xml:space="preserve">مرحلة، </w:t>
      </w:r>
      <w:r w:rsidR="005453F3">
        <w:rPr>
          <w:rFonts w:ascii="Simplified Arabic" w:eastAsia="Calibri" w:hAnsi="Simplified Arabic" w:cs="Simplified Arabic" w:hint="cs"/>
          <w:sz w:val="28"/>
          <w:szCs w:val="28"/>
          <w:rtl/>
        </w:rPr>
        <w:t xml:space="preserve">وتأثر </w:t>
      </w:r>
      <w:r w:rsidR="00E54044">
        <w:rPr>
          <w:rFonts w:ascii="Simplified Arabic" w:eastAsia="Calibri" w:hAnsi="Simplified Arabic" w:cs="Simplified Arabic" w:hint="cs"/>
          <w:sz w:val="28"/>
          <w:szCs w:val="28"/>
          <w:rtl/>
        </w:rPr>
        <w:t>كل من الذكور والإناث</w:t>
      </w:r>
      <w:r w:rsidR="005453F3">
        <w:rPr>
          <w:rFonts w:ascii="Simplified Arabic" w:eastAsia="Calibri" w:hAnsi="Simplified Arabic" w:cs="Simplified Arabic" w:hint="cs"/>
          <w:sz w:val="28"/>
          <w:szCs w:val="28"/>
          <w:rtl/>
        </w:rPr>
        <w:t xml:space="preserve"> بالبيئة المحيطة بهم، بنفس المستوى حيث تؤثر البيئة والظروف المحيطة بالطفل على الاتجاهات التي يبديها </w:t>
      </w:r>
      <w:r w:rsidR="00A27DE6">
        <w:rPr>
          <w:rFonts w:ascii="Simplified Arabic" w:eastAsia="Calibri" w:hAnsi="Simplified Arabic" w:cs="Simplified Arabic" w:hint="cs"/>
          <w:sz w:val="28"/>
          <w:szCs w:val="28"/>
          <w:rtl/>
        </w:rPr>
        <w:t>تبعاً</w:t>
      </w:r>
      <w:r w:rsidR="005453F3">
        <w:rPr>
          <w:rFonts w:ascii="Simplified Arabic" w:eastAsia="Calibri" w:hAnsi="Simplified Arabic" w:cs="Simplified Arabic" w:hint="cs"/>
          <w:sz w:val="28"/>
          <w:szCs w:val="28"/>
          <w:rtl/>
        </w:rPr>
        <w:t xml:space="preserve"> المرحلة العمرية</w:t>
      </w:r>
      <w:r w:rsidR="00E54044">
        <w:rPr>
          <w:rFonts w:ascii="Simplified Arabic" w:eastAsia="Calibri" w:hAnsi="Simplified Arabic" w:cs="Simplified Arabic" w:hint="cs"/>
          <w:sz w:val="28"/>
          <w:szCs w:val="28"/>
          <w:rtl/>
        </w:rPr>
        <w:t xml:space="preserve">. </w:t>
      </w:r>
    </w:p>
    <w:p w:rsidR="00802A5C" w:rsidRPr="001A19A5" w:rsidRDefault="005453F3" w:rsidP="001A19A5">
      <w:pPr>
        <w:pStyle w:val="a3"/>
        <w:numPr>
          <w:ilvl w:val="0"/>
          <w:numId w:val="38"/>
        </w:numPr>
        <w:tabs>
          <w:tab w:val="left" w:pos="423"/>
        </w:tabs>
        <w:spacing w:after="0" w:line="240" w:lineRule="auto"/>
        <w:ind w:left="139" w:firstLine="0"/>
        <w:jc w:val="both"/>
        <w:rPr>
          <w:rFonts w:ascii="Simplified Arabic" w:eastAsia="Calibri" w:hAnsi="Simplified Arabic" w:cs="Simplified Arabic"/>
          <w:b/>
          <w:bCs/>
          <w:sz w:val="28"/>
          <w:szCs w:val="28"/>
          <w:rtl/>
        </w:rPr>
      </w:pPr>
      <w:r w:rsidRPr="001A19A5">
        <w:rPr>
          <w:rFonts w:ascii="Simplified Arabic" w:eastAsia="Calibri" w:hAnsi="Simplified Arabic" w:cs="Simplified Arabic" w:hint="cs"/>
          <w:b/>
          <w:bCs/>
          <w:sz w:val="28"/>
          <w:szCs w:val="28"/>
          <w:rtl/>
        </w:rPr>
        <w:t xml:space="preserve">ثالثاً: </w:t>
      </w:r>
      <w:r w:rsidRPr="003E0E8A">
        <w:rPr>
          <w:rFonts w:ascii="Simplified Arabic" w:eastAsia="Calibri" w:hAnsi="Simplified Arabic" w:cs="Simplified Arabic" w:hint="cs"/>
          <w:b/>
          <w:bCs/>
          <w:sz w:val="28"/>
          <w:szCs w:val="28"/>
          <w:u w:val="single"/>
          <w:rtl/>
        </w:rPr>
        <w:t xml:space="preserve">النتائج المرتبطة </w:t>
      </w:r>
      <w:r w:rsidR="001A19A5" w:rsidRPr="003E0E8A">
        <w:rPr>
          <w:rFonts w:ascii="Simplified Arabic" w:eastAsia="Calibri" w:hAnsi="Simplified Arabic" w:cs="Simplified Arabic" w:hint="cs"/>
          <w:b/>
          <w:bCs/>
          <w:sz w:val="28"/>
          <w:szCs w:val="28"/>
          <w:u w:val="single"/>
          <w:rtl/>
        </w:rPr>
        <w:t>بالفرضية الثالثة</w:t>
      </w:r>
      <w:r w:rsidRPr="001A19A5">
        <w:rPr>
          <w:rFonts w:ascii="Simplified Arabic" w:eastAsia="Calibri" w:hAnsi="Simplified Arabic" w:cs="Simplified Arabic" w:hint="cs"/>
          <w:b/>
          <w:bCs/>
          <w:sz w:val="28"/>
          <w:szCs w:val="28"/>
          <w:rtl/>
        </w:rPr>
        <w:t xml:space="preserve">: </w:t>
      </w:r>
      <w:r w:rsidR="001A19A5">
        <w:rPr>
          <w:rFonts w:ascii="Simplified Arabic" w:eastAsia="Calibri" w:hAnsi="Simplified Arabic" w:cs="Simplified Arabic" w:hint="cs"/>
          <w:b/>
          <w:bCs/>
          <w:sz w:val="26"/>
          <w:szCs w:val="26"/>
          <w:rtl/>
        </w:rPr>
        <w:t>لا</w:t>
      </w:r>
      <w:r w:rsidR="00802A5C" w:rsidRPr="001A19A5">
        <w:rPr>
          <w:rFonts w:ascii="Simplified Arabic" w:eastAsia="Calibri" w:hAnsi="Simplified Arabic" w:cs="Simplified Arabic" w:hint="cs"/>
          <w:b/>
          <w:bCs/>
          <w:sz w:val="26"/>
          <w:szCs w:val="26"/>
          <w:rtl/>
        </w:rPr>
        <w:t xml:space="preserve"> توجد فروق </w:t>
      </w:r>
      <w:r w:rsidR="001A19A5">
        <w:rPr>
          <w:rFonts w:ascii="Simplified Arabic" w:eastAsia="Calibri" w:hAnsi="Simplified Arabic" w:cs="Simplified Arabic" w:hint="cs"/>
          <w:b/>
          <w:bCs/>
          <w:sz w:val="26"/>
          <w:szCs w:val="26"/>
          <w:rtl/>
        </w:rPr>
        <w:t xml:space="preserve">دالة إحصائياً عند مستوى دلالة (0.05) بين متوسطات درجات التلاميذ المهملين أسرياً على مقياس الاتجاه نحو </w:t>
      </w:r>
      <w:r w:rsidR="00802A5C" w:rsidRPr="001A19A5">
        <w:rPr>
          <w:rFonts w:ascii="Simplified Arabic" w:eastAsia="Calibri" w:hAnsi="Simplified Arabic" w:cs="Simplified Arabic" w:hint="cs"/>
          <w:b/>
          <w:bCs/>
          <w:sz w:val="26"/>
          <w:szCs w:val="26"/>
          <w:rtl/>
        </w:rPr>
        <w:t xml:space="preserve">العمل التشاركي </w:t>
      </w:r>
      <w:r w:rsidR="001A19A5">
        <w:rPr>
          <w:rFonts w:ascii="Simplified Arabic" w:eastAsia="Calibri" w:hAnsi="Simplified Arabic" w:cs="Simplified Arabic" w:hint="cs"/>
          <w:b/>
          <w:bCs/>
          <w:sz w:val="26"/>
          <w:szCs w:val="26"/>
          <w:rtl/>
        </w:rPr>
        <w:t>تبعاً لمتغير مقدم الرعاية</w:t>
      </w:r>
      <w:r w:rsidR="001A19A5">
        <w:rPr>
          <w:rFonts w:ascii="Simplified Arabic" w:eastAsia="Calibri" w:hAnsi="Simplified Arabic" w:cs="Simplified Arabic" w:hint="cs"/>
          <w:b/>
          <w:bCs/>
          <w:sz w:val="28"/>
          <w:szCs w:val="28"/>
          <w:rtl/>
        </w:rPr>
        <w:t xml:space="preserve"> (كلا الوالدين، الأب، الأم).</w:t>
      </w:r>
    </w:p>
    <w:p w:rsidR="005453F3" w:rsidRDefault="003E0E8A" w:rsidP="0013732B">
      <w:pPr>
        <w:spacing w:after="120" w:line="240" w:lineRule="auto"/>
        <w:ind w:left="142"/>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للتحقق من صحة الفرضية</w:t>
      </w:r>
      <w:r w:rsidR="009B7921" w:rsidRPr="009B7921">
        <w:rPr>
          <w:rFonts w:ascii="Simplified Arabic" w:eastAsia="Calibri" w:hAnsi="Simplified Arabic" w:cs="Simplified Arabic" w:hint="cs"/>
          <w:sz w:val="28"/>
          <w:szCs w:val="28"/>
          <w:rtl/>
        </w:rPr>
        <w:t>، تم حساب المتوسطات الحسابية والانحرافات المعيارية لكل مجموعة، كما تم إجراء تحليل التباين (</w:t>
      </w:r>
      <w:r w:rsidR="009B7921" w:rsidRPr="009B7921">
        <w:rPr>
          <w:rFonts w:ascii="Simplified Arabic" w:eastAsia="Calibri" w:hAnsi="Simplified Arabic" w:cs="Simplified Arabic"/>
          <w:sz w:val="28"/>
          <w:szCs w:val="28"/>
        </w:rPr>
        <w:t>ANOVA</w:t>
      </w:r>
      <w:r w:rsidR="009B7921" w:rsidRPr="009B7921">
        <w:rPr>
          <w:rFonts w:ascii="Simplified Arabic" w:eastAsia="Calibri" w:hAnsi="Simplified Arabic" w:cs="Simplified Arabic" w:hint="cs"/>
          <w:sz w:val="28"/>
          <w:szCs w:val="28"/>
          <w:rtl/>
        </w:rPr>
        <w:t xml:space="preserve">) لمعرفة مصدر التباين بين المجموعات </w:t>
      </w:r>
      <w:r w:rsidR="0013732B">
        <w:rPr>
          <w:rFonts w:ascii="Simplified Arabic" w:eastAsia="Calibri" w:hAnsi="Simplified Arabic" w:cs="Simplified Arabic" w:hint="cs"/>
          <w:sz w:val="28"/>
          <w:szCs w:val="28"/>
          <w:rtl/>
        </w:rPr>
        <w:t>كما هو موضح في الجد</w:t>
      </w:r>
      <w:r w:rsidR="009B7921">
        <w:rPr>
          <w:rFonts w:ascii="Simplified Arabic" w:eastAsia="Calibri" w:hAnsi="Simplified Arabic" w:cs="Simplified Arabic" w:hint="cs"/>
          <w:sz w:val="28"/>
          <w:szCs w:val="28"/>
          <w:rtl/>
        </w:rPr>
        <w:t xml:space="preserve">ول </w:t>
      </w:r>
      <w:r w:rsidR="0013732B">
        <w:rPr>
          <w:rFonts w:ascii="Simplified Arabic" w:eastAsia="Calibri" w:hAnsi="Simplified Arabic" w:cs="Simplified Arabic" w:hint="cs"/>
          <w:sz w:val="28"/>
          <w:szCs w:val="28"/>
          <w:rtl/>
        </w:rPr>
        <w:t>الآتي</w:t>
      </w:r>
      <w:r w:rsidR="009B7921">
        <w:rPr>
          <w:rFonts w:ascii="Simplified Arabic" w:eastAsia="Calibri" w:hAnsi="Simplified Arabic" w:cs="Simplified Arabic" w:hint="cs"/>
          <w:sz w:val="28"/>
          <w:szCs w:val="28"/>
          <w:rtl/>
        </w:rPr>
        <w:t xml:space="preserve">: </w:t>
      </w:r>
    </w:p>
    <w:p w:rsidR="006506A3" w:rsidRPr="006506A3" w:rsidRDefault="006506A3" w:rsidP="0013732B">
      <w:pPr>
        <w:spacing w:before="120" w:after="120" w:line="240" w:lineRule="auto"/>
        <w:jc w:val="center"/>
        <w:rPr>
          <w:rFonts w:ascii="Simplified Arabic" w:eastAsia="Calibri" w:hAnsi="Simplified Arabic" w:cs="Simplified Arabic"/>
          <w:sz w:val="26"/>
          <w:szCs w:val="26"/>
          <w:rtl/>
        </w:rPr>
      </w:pPr>
      <w:r w:rsidRPr="006506A3">
        <w:rPr>
          <w:rFonts w:ascii="Simplified Arabic" w:eastAsia="Calibri" w:hAnsi="Simplified Arabic" w:cs="Simplified Arabic" w:hint="cs"/>
          <w:sz w:val="26"/>
          <w:szCs w:val="26"/>
          <w:rtl/>
        </w:rPr>
        <w:t>الجدول (</w:t>
      </w:r>
      <w:r w:rsidR="0013732B">
        <w:rPr>
          <w:rFonts w:ascii="Simplified Arabic" w:eastAsia="Calibri" w:hAnsi="Simplified Arabic" w:cs="Simplified Arabic" w:hint="cs"/>
          <w:sz w:val="26"/>
          <w:szCs w:val="26"/>
          <w:rtl/>
        </w:rPr>
        <w:t>8</w:t>
      </w:r>
      <w:r w:rsidRPr="006506A3">
        <w:rPr>
          <w:rFonts w:ascii="Simplified Arabic" w:eastAsia="Calibri" w:hAnsi="Simplified Arabic" w:cs="Simplified Arabic" w:hint="cs"/>
          <w:sz w:val="26"/>
          <w:szCs w:val="26"/>
          <w:rtl/>
        </w:rPr>
        <w:t>) تحليل التباين لمتغير مقدم الرعاية على مقياس الاتجاه نحو العمل الجماعي لدى التلاميذ المهملين</w:t>
      </w:r>
    </w:p>
    <w:tbl>
      <w:tblPr>
        <w:bidiVisual/>
        <w:tblW w:w="4767" w:type="pct"/>
        <w:jc w:val="center"/>
        <w:tblLook w:val="04A0" w:firstRow="1" w:lastRow="0" w:firstColumn="1" w:lastColumn="0" w:noHBand="0" w:noVBand="1"/>
      </w:tblPr>
      <w:tblGrid>
        <w:gridCol w:w="1004"/>
        <w:gridCol w:w="1444"/>
        <w:gridCol w:w="1478"/>
        <w:gridCol w:w="1252"/>
        <w:gridCol w:w="1149"/>
        <w:gridCol w:w="949"/>
        <w:gridCol w:w="898"/>
        <w:gridCol w:w="679"/>
      </w:tblGrid>
      <w:tr w:rsidR="003749F5" w:rsidRPr="0037182A" w:rsidTr="006506A3">
        <w:trPr>
          <w:trHeight w:val="613"/>
          <w:jc w:val="center"/>
        </w:trPr>
        <w:tc>
          <w:tcPr>
            <w:tcW w:w="2386"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hideMark/>
          </w:tcPr>
          <w:p w:rsidR="003749F5" w:rsidRPr="0037182A" w:rsidRDefault="003749F5" w:rsidP="000E579E">
            <w:pPr>
              <w:spacing w:after="0" w:line="240" w:lineRule="auto"/>
              <w:jc w:val="center"/>
              <w:rPr>
                <w:rFonts w:ascii="Simplified Arabic" w:eastAsia="Times New Roman" w:hAnsi="Simplified Arabic" w:cs="Simplified Arabic"/>
                <w:b/>
                <w:bCs/>
                <w:color w:val="000000"/>
                <w:sz w:val="26"/>
                <w:szCs w:val="26"/>
              </w:rPr>
            </w:pPr>
            <w:r w:rsidRPr="0037182A">
              <w:rPr>
                <w:rFonts w:ascii="Simplified Arabic" w:eastAsia="Times New Roman" w:hAnsi="Simplified Arabic" w:cs="Simplified Arabic"/>
                <w:b/>
                <w:bCs/>
                <w:color w:val="000000"/>
                <w:sz w:val="26"/>
                <w:szCs w:val="26"/>
                <w:rtl/>
              </w:rPr>
              <w:t>مصدر التباين</w:t>
            </w:r>
          </w:p>
        </w:tc>
        <w:tc>
          <w:tcPr>
            <w:tcW w:w="1440" w:type="dxa"/>
            <w:tcBorders>
              <w:top w:val="single" w:sz="12" w:space="0" w:color="000000"/>
              <w:left w:val="single" w:sz="12" w:space="0" w:color="000000"/>
              <w:bottom w:val="single" w:sz="12" w:space="0" w:color="000000"/>
              <w:right w:val="single" w:sz="4" w:space="0" w:color="000000"/>
            </w:tcBorders>
            <w:shd w:val="clear" w:color="auto" w:fill="D9D9D9" w:themeFill="background1" w:themeFillShade="D9"/>
            <w:vAlign w:val="center"/>
            <w:hideMark/>
          </w:tcPr>
          <w:p w:rsidR="003749F5" w:rsidRPr="0037182A" w:rsidRDefault="003749F5" w:rsidP="000E579E">
            <w:pPr>
              <w:spacing w:after="0" w:line="240" w:lineRule="auto"/>
              <w:jc w:val="center"/>
              <w:rPr>
                <w:rFonts w:ascii="Simplified Arabic" w:eastAsia="Times New Roman" w:hAnsi="Simplified Arabic" w:cs="Simplified Arabic"/>
                <w:b/>
                <w:bCs/>
                <w:color w:val="000000"/>
                <w:sz w:val="26"/>
                <w:szCs w:val="26"/>
              </w:rPr>
            </w:pPr>
            <w:r w:rsidRPr="0037182A">
              <w:rPr>
                <w:rFonts w:ascii="Simplified Arabic" w:eastAsia="Times New Roman" w:hAnsi="Simplified Arabic" w:cs="Simplified Arabic"/>
                <w:b/>
                <w:bCs/>
                <w:color w:val="000000"/>
                <w:sz w:val="26"/>
                <w:szCs w:val="26"/>
                <w:rtl/>
              </w:rPr>
              <w:t>مجموع المربعات</w:t>
            </w:r>
          </w:p>
        </w:tc>
        <w:tc>
          <w:tcPr>
            <w:tcW w:w="1220" w:type="dxa"/>
            <w:tcBorders>
              <w:top w:val="single" w:sz="12"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rsidR="003749F5" w:rsidRPr="0037182A" w:rsidRDefault="003749F5" w:rsidP="000E579E">
            <w:pPr>
              <w:spacing w:after="0" w:line="240" w:lineRule="auto"/>
              <w:jc w:val="center"/>
              <w:rPr>
                <w:rFonts w:ascii="Simplified Arabic" w:eastAsia="Times New Roman" w:hAnsi="Simplified Arabic" w:cs="Simplified Arabic"/>
                <w:b/>
                <w:bCs/>
                <w:color w:val="000000"/>
                <w:sz w:val="26"/>
                <w:szCs w:val="26"/>
              </w:rPr>
            </w:pPr>
            <w:r w:rsidRPr="0037182A">
              <w:rPr>
                <w:rFonts w:ascii="Simplified Arabic" w:eastAsia="Times New Roman" w:hAnsi="Simplified Arabic" w:cs="Simplified Arabic"/>
                <w:b/>
                <w:bCs/>
                <w:color w:val="000000"/>
                <w:sz w:val="26"/>
                <w:szCs w:val="26"/>
                <w:rtl/>
              </w:rPr>
              <w:t>درجات الحرية</w:t>
            </w:r>
          </w:p>
        </w:tc>
        <w:tc>
          <w:tcPr>
            <w:tcW w:w="1120" w:type="dxa"/>
            <w:tcBorders>
              <w:top w:val="single" w:sz="12"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rsidR="003749F5" w:rsidRPr="0037182A" w:rsidRDefault="003749F5" w:rsidP="000E579E">
            <w:pPr>
              <w:spacing w:after="0" w:line="240" w:lineRule="auto"/>
              <w:jc w:val="center"/>
              <w:rPr>
                <w:rFonts w:ascii="Simplified Arabic" w:eastAsia="Times New Roman" w:hAnsi="Simplified Arabic" w:cs="Simplified Arabic"/>
                <w:b/>
                <w:bCs/>
                <w:color w:val="000000"/>
                <w:sz w:val="26"/>
                <w:szCs w:val="26"/>
              </w:rPr>
            </w:pPr>
            <w:r w:rsidRPr="0037182A">
              <w:rPr>
                <w:rFonts w:ascii="Simplified Arabic" w:eastAsia="Times New Roman" w:hAnsi="Simplified Arabic" w:cs="Simplified Arabic"/>
                <w:b/>
                <w:bCs/>
                <w:color w:val="000000"/>
                <w:sz w:val="26"/>
                <w:szCs w:val="26"/>
                <w:rtl/>
              </w:rPr>
              <w:t>متوسط المربعات</w:t>
            </w:r>
          </w:p>
        </w:tc>
        <w:tc>
          <w:tcPr>
            <w:tcW w:w="925" w:type="dxa"/>
            <w:tcBorders>
              <w:top w:val="single" w:sz="12"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rsidR="003749F5" w:rsidRPr="0037182A" w:rsidRDefault="003749F5" w:rsidP="000E579E">
            <w:pPr>
              <w:spacing w:after="0" w:line="240" w:lineRule="auto"/>
              <w:jc w:val="center"/>
              <w:rPr>
                <w:rFonts w:ascii="Simplified Arabic" w:eastAsia="Times New Roman" w:hAnsi="Simplified Arabic" w:cs="Simplified Arabic"/>
                <w:b/>
                <w:bCs/>
                <w:color w:val="000000"/>
                <w:sz w:val="26"/>
                <w:szCs w:val="26"/>
              </w:rPr>
            </w:pPr>
            <w:r w:rsidRPr="0037182A">
              <w:rPr>
                <w:rFonts w:ascii="Simplified Arabic" w:eastAsia="Times New Roman" w:hAnsi="Simplified Arabic" w:cs="Simplified Arabic"/>
                <w:b/>
                <w:bCs/>
                <w:color w:val="000000"/>
                <w:sz w:val="26"/>
                <w:szCs w:val="26"/>
              </w:rPr>
              <w:t>F</w:t>
            </w:r>
          </w:p>
        </w:tc>
        <w:tc>
          <w:tcPr>
            <w:tcW w:w="875" w:type="dxa"/>
            <w:tcBorders>
              <w:top w:val="single" w:sz="12" w:space="0" w:color="000000"/>
              <w:left w:val="single" w:sz="4" w:space="0" w:color="000000"/>
              <w:bottom w:val="single" w:sz="12" w:space="0" w:color="000000"/>
              <w:right w:val="single" w:sz="12" w:space="0" w:color="000000"/>
            </w:tcBorders>
            <w:shd w:val="clear" w:color="auto" w:fill="D9D9D9" w:themeFill="background1" w:themeFillShade="D9"/>
            <w:vAlign w:val="center"/>
            <w:hideMark/>
          </w:tcPr>
          <w:p w:rsidR="003749F5" w:rsidRPr="0037182A" w:rsidRDefault="003749F5" w:rsidP="000E579E">
            <w:pPr>
              <w:spacing w:after="0" w:line="240" w:lineRule="auto"/>
              <w:jc w:val="center"/>
              <w:rPr>
                <w:rFonts w:ascii="Simplified Arabic" w:hAnsi="Simplified Arabic" w:cs="Simplified Arabic"/>
                <w:b/>
                <w:bCs/>
                <w:sz w:val="26"/>
                <w:szCs w:val="26"/>
                <w:lang w:bidi="ar-SY"/>
              </w:rPr>
            </w:pPr>
            <w:r w:rsidRPr="0037182A">
              <w:rPr>
                <w:rFonts w:ascii="Simplified Arabic" w:hAnsi="Simplified Arabic" w:cs="Simplified Arabic"/>
                <w:b/>
                <w:bCs/>
                <w:sz w:val="26"/>
                <w:szCs w:val="26"/>
                <w:rtl/>
                <w:lang w:bidi="ar-SY"/>
              </w:rPr>
              <w:t xml:space="preserve">الدلالة </w:t>
            </w:r>
            <m:oMath>
              <m:r>
                <m:rPr>
                  <m:sty m:val="bi"/>
                </m:rPr>
                <w:rPr>
                  <w:rFonts w:ascii="Cambria Math" w:hAnsi="Cambria Math" w:cs="Cambria Math"/>
                  <w:sz w:val="26"/>
                  <w:szCs w:val="26"/>
                  <w:rtl/>
                  <w:lang w:bidi="ar-SY"/>
                </w:rPr>
                <m:t>α</m:t>
              </m:r>
            </m:oMath>
          </w:p>
        </w:tc>
        <w:tc>
          <w:tcPr>
            <w:tcW w:w="662" w:type="dxa"/>
            <w:tcBorders>
              <w:top w:val="single" w:sz="12" w:space="0" w:color="000000"/>
              <w:left w:val="single" w:sz="4" w:space="0" w:color="000000"/>
              <w:bottom w:val="single" w:sz="12" w:space="0" w:color="000000"/>
              <w:right w:val="single" w:sz="12" w:space="0" w:color="000000"/>
            </w:tcBorders>
            <w:shd w:val="clear" w:color="auto" w:fill="D9D9D9" w:themeFill="background1" w:themeFillShade="D9"/>
            <w:vAlign w:val="center"/>
          </w:tcPr>
          <w:p w:rsidR="003749F5" w:rsidRPr="0037182A" w:rsidRDefault="003749F5" w:rsidP="000E579E">
            <w:pPr>
              <w:spacing w:after="0" w:line="240" w:lineRule="auto"/>
              <w:jc w:val="center"/>
              <w:rPr>
                <w:rFonts w:ascii="Simplified Arabic" w:eastAsia="Times New Roman" w:hAnsi="Simplified Arabic" w:cs="Simplified Arabic"/>
                <w:b/>
                <w:bCs/>
                <w:color w:val="000000"/>
                <w:sz w:val="26"/>
                <w:szCs w:val="26"/>
                <w:rtl/>
                <w:lang w:bidi="ar-SY"/>
              </w:rPr>
            </w:pPr>
            <w:r w:rsidRPr="0037182A">
              <w:rPr>
                <w:rFonts w:ascii="Simplified Arabic" w:eastAsia="Times New Roman" w:hAnsi="Simplified Arabic" w:cs="Simplified Arabic"/>
                <w:b/>
                <w:bCs/>
                <w:color w:val="000000"/>
                <w:sz w:val="26"/>
                <w:szCs w:val="26"/>
                <w:rtl/>
                <w:lang w:bidi="ar-SY"/>
              </w:rPr>
              <w:t>القرار</w:t>
            </w:r>
          </w:p>
        </w:tc>
      </w:tr>
      <w:tr w:rsidR="003749F5" w:rsidRPr="0037182A" w:rsidTr="006506A3">
        <w:trPr>
          <w:trHeight w:val="20"/>
          <w:jc w:val="center"/>
        </w:trPr>
        <w:tc>
          <w:tcPr>
            <w:tcW w:w="979" w:type="dxa"/>
            <w:vMerge w:val="restart"/>
            <w:tcBorders>
              <w:top w:val="nil"/>
              <w:left w:val="single" w:sz="12" w:space="0" w:color="000000"/>
              <w:bottom w:val="single" w:sz="4" w:space="0" w:color="000000"/>
              <w:right w:val="single" w:sz="4" w:space="0" w:color="auto"/>
            </w:tcBorders>
            <w:shd w:val="clear" w:color="auto" w:fill="D9D9D9" w:themeFill="background1" w:themeFillShade="D9"/>
            <w:vAlign w:val="center"/>
            <w:hideMark/>
          </w:tcPr>
          <w:p w:rsidR="003749F5" w:rsidRPr="0037182A" w:rsidRDefault="003749F5" w:rsidP="000E579E">
            <w:pPr>
              <w:spacing w:after="0" w:line="240" w:lineRule="auto"/>
              <w:jc w:val="center"/>
              <w:rPr>
                <w:rFonts w:ascii="Simplified Arabic" w:eastAsia="Times New Roman" w:hAnsi="Simplified Arabic" w:cs="Simplified Arabic"/>
                <w:b/>
                <w:bCs/>
                <w:color w:val="000000"/>
                <w:sz w:val="26"/>
                <w:szCs w:val="26"/>
              </w:rPr>
            </w:pPr>
            <w:r w:rsidRPr="0037182A">
              <w:rPr>
                <w:rFonts w:ascii="Simplified Arabic" w:eastAsia="Times New Roman" w:hAnsi="Simplified Arabic" w:cs="Simplified Arabic" w:hint="cs"/>
                <w:b/>
                <w:bCs/>
                <w:color w:val="000000"/>
                <w:sz w:val="26"/>
                <w:szCs w:val="26"/>
                <w:rtl/>
              </w:rPr>
              <w:t>المحور الأول</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tl/>
              </w:rPr>
              <w:t>بين المجموعات</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114.472</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2</w:t>
            </w:r>
          </w:p>
        </w:tc>
        <w:tc>
          <w:tcPr>
            <w:tcW w:w="1120" w:type="dxa"/>
            <w:tcBorders>
              <w:top w:val="nil"/>
              <w:left w:val="single" w:sz="4" w:space="0" w:color="auto"/>
              <w:bottom w:val="nil"/>
              <w:right w:val="single" w:sz="4" w:space="0" w:color="000000"/>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57.236</w:t>
            </w:r>
          </w:p>
        </w:tc>
        <w:tc>
          <w:tcPr>
            <w:tcW w:w="925" w:type="dxa"/>
            <w:tcBorders>
              <w:top w:val="nil"/>
              <w:left w:val="single" w:sz="4" w:space="0" w:color="000000"/>
              <w:bottom w:val="nil"/>
              <w:right w:val="single" w:sz="4" w:space="0" w:color="000000"/>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8.633</w:t>
            </w:r>
          </w:p>
        </w:tc>
        <w:tc>
          <w:tcPr>
            <w:tcW w:w="875" w:type="dxa"/>
            <w:tcBorders>
              <w:top w:val="nil"/>
              <w:left w:val="single" w:sz="4" w:space="0" w:color="000000"/>
              <w:bottom w:val="nil"/>
              <w:right w:val="single" w:sz="12" w:space="0" w:color="000000"/>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0.001</w:t>
            </w:r>
          </w:p>
        </w:tc>
        <w:tc>
          <w:tcPr>
            <w:tcW w:w="662" w:type="dxa"/>
            <w:tcBorders>
              <w:top w:val="nil"/>
              <w:left w:val="single" w:sz="4" w:space="0" w:color="000000"/>
              <w:bottom w:val="nil"/>
              <w:right w:val="single" w:sz="12" w:space="0" w:color="000000"/>
            </w:tcBorders>
            <w:vAlign w:val="center"/>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tl/>
              </w:rPr>
              <w:t>دال</w:t>
            </w:r>
          </w:p>
        </w:tc>
      </w:tr>
      <w:tr w:rsidR="003749F5" w:rsidRPr="0037182A" w:rsidTr="006506A3">
        <w:trPr>
          <w:trHeight w:val="20"/>
          <w:jc w:val="center"/>
        </w:trPr>
        <w:tc>
          <w:tcPr>
            <w:tcW w:w="979" w:type="dxa"/>
            <w:vMerge/>
            <w:tcBorders>
              <w:top w:val="nil"/>
              <w:left w:val="single" w:sz="12" w:space="0" w:color="000000"/>
              <w:bottom w:val="single" w:sz="4" w:space="0" w:color="000000"/>
              <w:right w:val="single" w:sz="4" w:space="0" w:color="auto"/>
            </w:tcBorders>
            <w:shd w:val="clear" w:color="auto" w:fill="D9D9D9" w:themeFill="background1" w:themeFillShade="D9"/>
            <w:vAlign w:val="center"/>
            <w:hideMark/>
          </w:tcPr>
          <w:p w:rsidR="003749F5" w:rsidRPr="0037182A" w:rsidRDefault="003749F5" w:rsidP="000E579E">
            <w:pPr>
              <w:spacing w:after="0" w:line="240" w:lineRule="auto"/>
              <w:jc w:val="center"/>
              <w:rPr>
                <w:rFonts w:ascii="Simplified Arabic" w:eastAsia="Times New Roman" w:hAnsi="Simplified Arabic" w:cs="Simplified Arabic"/>
                <w:b/>
                <w:bCs/>
                <w:color w:val="000000"/>
                <w:sz w:val="26"/>
                <w:szCs w:val="26"/>
              </w:rPr>
            </w:pP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tl/>
              </w:rPr>
              <w:t>داخل المجموعات</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265.202</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40</w:t>
            </w:r>
          </w:p>
        </w:tc>
        <w:tc>
          <w:tcPr>
            <w:tcW w:w="1120" w:type="dxa"/>
            <w:tcBorders>
              <w:top w:val="nil"/>
              <w:left w:val="single" w:sz="4" w:space="0" w:color="auto"/>
              <w:bottom w:val="nil"/>
              <w:right w:val="single" w:sz="4" w:space="0" w:color="000000"/>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6.630</w:t>
            </w:r>
          </w:p>
        </w:tc>
        <w:tc>
          <w:tcPr>
            <w:tcW w:w="925" w:type="dxa"/>
            <w:tcBorders>
              <w:top w:val="nil"/>
              <w:left w:val="single" w:sz="4" w:space="0" w:color="000000"/>
              <w:bottom w:val="nil"/>
              <w:right w:val="single" w:sz="4" w:space="0" w:color="000000"/>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c>
          <w:tcPr>
            <w:tcW w:w="875" w:type="dxa"/>
            <w:tcBorders>
              <w:top w:val="nil"/>
              <w:left w:val="single" w:sz="4" w:space="0" w:color="000000"/>
              <w:bottom w:val="nil"/>
              <w:right w:val="single" w:sz="12" w:space="0" w:color="000000"/>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c>
          <w:tcPr>
            <w:tcW w:w="662" w:type="dxa"/>
            <w:tcBorders>
              <w:top w:val="nil"/>
              <w:left w:val="single" w:sz="4" w:space="0" w:color="000000"/>
              <w:bottom w:val="nil"/>
              <w:right w:val="single" w:sz="12" w:space="0" w:color="000000"/>
            </w:tcBorders>
            <w:vAlign w:val="center"/>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r>
      <w:tr w:rsidR="003749F5" w:rsidRPr="0037182A" w:rsidTr="006506A3">
        <w:trPr>
          <w:trHeight w:val="20"/>
          <w:jc w:val="center"/>
        </w:trPr>
        <w:tc>
          <w:tcPr>
            <w:tcW w:w="979" w:type="dxa"/>
            <w:vMerge/>
            <w:tcBorders>
              <w:top w:val="nil"/>
              <w:left w:val="single" w:sz="12" w:space="0" w:color="000000"/>
              <w:bottom w:val="single" w:sz="4" w:space="0" w:color="000000"/>
              <w:right w:val="single" w:sz="4" w:space="0" w:color="auto"/>
            </w:tcBorders>
            <w:shd w:val="clear" w:color="auto" w:fill="D9D9D9" w:themeFill="background1" w:themeFillShade="D9"/>
            <w:vAlign w:val="center"/>
            <w:hideMark/>
          </w:tcPr>
          <w:p w:rsidR="003749F5" w:rsidRPr="0037182A" w:rsidRDefault="003749F5" w:rsidP="000E579E">
            <w:pPr>
              <w:spacing w:after="0" w:line="240" w:lineRule="auto"/>
              <w:jc w:val="center"/>
              <w:rPr>
                <w:rFonts w:ascii="Simplified Arabic" w:eastAsia="Times New Roman" w:hAnsi="Simplified Arabic" w:cs="Simplified Arabic"/>
                <w:b/>
                <w:bCs/>
                <w:color w:val="000000"/>
                <w:sz w:val="26"/>
                <w:szCs w:val="26"/>
              </w:rPr>
            </w:pP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tl/>
              </w:rPr>
              <w:t>المجموع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379.674</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42</w:t>
            </w:r>
          </w:p>
        </w:tc>
        <w:tc>
          <w:tcPr>
            <w:tcW w:w="1120" w:type="dxa"/>
            <w:tcBorders>
              <w:top w:val="nil"/>
              <w:left w:val="single" w:sz="4" w:space="0" w:color="auto"/>
              <w:bottom w:val="single" w:sz="4" w:space="0" w:color="000000"/>
              <w:right w:val="single" w:sz="4" w:space="0" w:color="000000"/>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c>
          <w:tcPr>
            <w:tcW w:w="925" w:type="dxa"/>
            <w:tcBorders>
              <w:top w:val="nil"/>
              <w:left w:val="single" w:sz="4" w:space="0" w:color="000000"/>
              <w:bottom w:val="single" w:sz="4" w:space="0" w:color="000000"/>
              <w:right w:val="single" w:sz="4" w:space="0" w:color="000000"/>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c>
          <w:tcPr>
            <w:tcW w:w="875" w:type="dxa"/>
            <w:tcBorders>
              <w:top w:val="nil"/>
              <w:left w:val="single" w:sz="4" w:space="0" w:color="000000"/>
              <w:bottom w:val="single" w:sz="4" w:space="0" w:color="000000"/>
              <w:right w:val="single" w:sz="12" w:space="0" w:color="000000"/>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c>
          <w:tcPr>
            <w:tcW w:w="662" w:type="dxa"/>
            <w:tcBorders>
              <w:top w:val="nil"/>
              <w:left w:val="single" w:sz="4" w:space="0" w:color="000000"/>
              <w:bottom w:val="single" w:sz="4" w:space="0" w:color="000000"/>
              <w:right w:val="single" w:sz="12" w:space="0" w:color="000000"/>
            </w:tcBorders>
            <w:vAlign w:val="center"/>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r>
      <w:tr w:rsidR="003749F5" w:rsidRPr="0037182A" w:rsidTr="006506A3">
        <w:trPr>
          <w:trHeight w:val="20"/>
          <w:jc w:val="center"/>
        </w:trPr>
        <w:tc>
          <w:tcPr>
            <w:tcW w:w="979" w:type="dxa"/>
            <w:vMerge w:val="restart"/>
            <w:tcBorders>
              <w:top w:val="nil"/>
              <w:left w:val="single" w:sz="12" w:space="0" w:color="000000"/>
              <w:bottom w:val="single" w:sz="4" w:space="0" w:color="000000"/>
              <w:right w:val="single" w:sz="4" w:space="0" w:color="auto"/>
            </w:tcBorders>
            <w:shd w:val="clear" w:color="auto" w:fill="D9D9D9" w:themeFill="background1" w:themeFillShade="D9"/>
            <w:vAlign w:val="center"/>
            <w:hideMark/>
          </w:tcPr>
          <w:p w:rsidR="003749F5" w:rsidRPr="0037182A" w:rsidRDefault="003749F5" w:rsidP="000E579E">
            <w:pPr>
              <w:spacing w:after="0" w:line="240" w:lineRule="auto"/>
              <w:jc w:val="center"/>
              <w:rPr>
                <w:rFonts w:ascii="Simplified Arabic" w:eastAsia="Times New Roman" w:hAnsi="Simplified Arabic" w:cs="Simplified Arabic"/>
                <w:b/>
                <w:bCs/>
                <w:color w:val="000000"/>
                <w:sz w:val="26"/>
                <w:szCs w:val="26"/>
              </w:rPr>
            </w:pPr>
          </w:p>
          <w:p w:rsidR="003749F5" w:rsidRPr="0037182A" w:rsidRDefault="003749F5" w:rsidP="000E579E">
            <w:pPr>
              <w:spacing w:after="0" w:line="240" w:lineRule="auto"/>
              <w:jc w:val="center"/>
              <w:rPr>
                <w:rFonts w:ascii="Simplified Arabic" w:eastAsia="Times New Roman" w:hAnsi="Simplified Arabic" w:cs="Simplified Arabic"/>
                <w:b/>
                <w:bCs/>
                <w:color w:val="000000"/>
                <w:sz w:val="26"/>
                <w:szCs w:val="26"/>
              </w:rPr>
            </w:pPr>
            <w:r w:rsidRPr="0037182A">
              <w:rPr>
                <w:rFonts w:ascii="Simplified Arabic" w:eastAsia="Times New Roman" w:hAnsi="Simplified Arabic" w:cs="Simplified Arabic" w:hint="cs"/>
                <w:b/>
                <w:bCs/>
                <w:color w:val="000000"/>
                <w:sz w:val="26"/>
                <w:szCs w:val="26"/>
                <w:rtl/>
              </w:rPr>
              <w:t>المحور الثاني</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tl/>
              </w:rPr>
              <w:t>بين المجموعات</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71.348</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2</w:t>
            </w:r>
          </w:p>
        </w:tc>
        <w:tc>
          <w:tcPr>
            <w:tcW w:w="1120" w:type="dxa"/>
            <w:tcBorders>
              <w:top w:val="nil"/>
              <w:left w:val="single" w:sz="4" w:space="0" w:color="auto"/>
              <w:bottom w:val="nil"/>
              <w:right w:val="single" w:sz="4" w:space="0" w:color="000000"/>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35.674</w:t>
            </w:r>
          </w:p>
        </w:tc>
        <w:tc>
          <w:tcPr>
            <w:tcW w:w="925" w:type="dxa"/>
            <w:tcBorders>
              <w:top w:val="nil"/>
              <w:left w:val="single" w:sz="4" w:space="0" w:color="000000"/>
              <w:bottom w:val="nil"/>
              <w:right w:val="single" w:sz="4" w:space="0" w:color="000000"/>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8.674</w:t>
            </w:r>
          </w:p>
        </w:tc>
        <w:tc>
          <w:tcPr>
            <w:tcW w:w="875" w:type="dxa"/>
            <w:tcBorders>
              <w:top w:val="nil"/>
              <w:left w:val="single" w:sz="4" w:space="0" w:color="000000"/>
              <w:bottom w:val="nil"/>
              <w:right w:val="single" w:sz="12" w:space="0" w:color="000000"/>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0.001</w:t>
            </w:r>
          </w:p>
        </w:tc>
        <w:tc>
          <w:tcPr>
            <w:tcW w:w="662" w:type="dxa"/>
            <w:tcBorders>
              <w:top w:val="nil"/>
              <w:left w:val="single" w:sz="4" w:space="0" w:color="000000"/>
              <w:bottom w:val="nil"/>
              <w:right w:val="single" w:sz="12" w:space="0" w:color="000000"/>
            </w:tcBorders>
            <w:vAlign w:val="center"/>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tl/>
              </w:rPr>
              <w:t>دال</w:t>
            </w:r>
          </w:p>
        </w:tc>
      </w:tr>
      <w:tr w:rsidR="003749F5" w:rsidRPr="0037182A" w:rsidTr="006506A3">
        <w:trPr>
          <w:trHeight w:val="20"/>
          <w:jc w:val="center"/>
        </w:trPr>
        <w:tc>
          <w:tcPr>
            <w:tcW w:w="979" w:type="dxa"/>
            <w:vMerge/>
            <w:tcBorders>
              <w:top w:val="nil"/>
              <w:left w:val="single" w:sz="12" w:space="0" w:color="000000"/>
              <w:bottom w:val="single" w:sz="4" w:space="0" w:color="000000"/>
              <w:right w:val="single" w:sz="4" w:space="0" w:color="auto"/>
            </w:tcBorders>
            <w:shd w:val="clear" w:color="auto" w:fill="D9D9D9" w:themeFill="background1" w:themeFillShade="D9"/>
            <w:vAlign w:val="center"/>
            <w:hideMark/>
          </w:tcPr>
          <w:p w:rsidR="003749F5" w:rsidRPr="0037182A" w:rsidRDefault="003749F5" w:rsidP="000E579E">
            <w:pPr>
              <w:spacing w:after="0" w:line="240" w:lineRule="auto"/>
              <w:jc w:val="center"/>
              <w:rPr>
                <w:rFonts w:ascii="Simplified Arabic" w:eastAsia="Times New Roman" w:hAnsi="Simplified Arabic" w:cs="Simplified Arabic"/>
                <w:b/>
                <w:bCs/>
                <w:color w:val="000000"/>
                <w:sz w:val="26"/>
                <w:szCs w:val="26"/>
              </w:rPr>
            </w:pP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tl/>
              </w:rPr>
              <w:t>داخل المجموعات</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164.512</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40</w:t>
            </w:r>
          </w:p>
        </w:tc>
        <w:tc>
          <w:tcPr>
            <w:tcW w:w="1120" w:type="dxa"/>
            <w:tcBorders>
              <w:top w:val="nil"/>
              <w:left w:val="single" w:sz="4" w:space="0" w:color="auto"/>
              <w:bottom w:val="nil"/>
              <w:right w:val="single" w:sz="4" w:space="0" w:color="000000"/>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4.113</w:t>
            </w:r>
          </w:p>
        </w:tc>
        <w:tc>
          <w:tcPr>
            <w:tcW w:w="925" w:type="dxa"/>
            <w:tcBorders>
              <w:top w:val="nil"/>
              <w:left w:val="single" w:sz="4" w:space="0" w:color="000000"/>
              <w:bottom w:val="nil"/>
              <w:right w:val="single" w:sz="4" w:space="0" w:color="000000"/>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c>
          <w:tcPr>
            <w:tcW w:w="875" w:type="dxa"/>
            <w:tcBorders>
              <w:top w:val="nil"/>
              <w:left w:val="single" w:sz="4" w:space="0" w:color="000000"/>
              <w:bottom w:val="nil"/>
              <w:right w:val="single" w:sz="12" w:space="0" w:color="000000"/>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c>
          <w:tcPr>
            <w:tcW w:w="662" w:type="dxa"/>
            <w:tcBorders>
              <w:top w:val="nil"/>
              <w:left w:val="single" w:sz="4" w:space="0" w:color="000000"/>
              <w:bottom w:val="nil"/>
              <w:right w:val="single" w:sz="12" w:space="0" w:color="000000"/>
            </w:tcBorders>
            <w:vAlign w:val="center"/>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r>
      <w:tr w:rsidR="003749F5" w:rsidRPr="0037182A" w:rsidTr="006506A3">
        <w:trPr>
          <w:trHeight w:val="20"/>
          <w:jc w:val="center"/>
        </w:trPr>
        <w:tc>
          <w:tcPr>
            <w:tcW w:w="979" w:type="dxa"/>
            <w:vMerge/>
            <w:tcBorders>
              <w:top w:val="nil"/>
              <w:left w:val="single" w:sz="12" w:space="0" w:color="000000"/>
              <w:bottom w:val="single" w:sz="4" w:space="0" w:color="000000"/>
              <w:right w:val="single" w:sz="4" w:space="0" w:color="auto"/>
            </w:tcBorders>
            <w:shd w:val="clear" w:color="auto" w:fill="D9D9D9" w:themeFill="background1" w:themeFillShade="D9"/>
            <w:vAlign w:val="center"/>
            <w:hideMark/>
          </w:tcPr>
          <w:p w:rsidR="003749F5" w:rsidRPr="0037182A" w:rsidRDefault="003749F5" w:rsidP="000E579E">
            <w:pPr>
              <w:spacing w:after="0" w:line="240" w:lineRule="auto"/>
              <w:jc w:val="center"/>
              <w:rPr>
                <w:rFonts w:ascii="Simplified Arabic" w:eastAsia="Times New Roman" w:hAnsi="Simplified Arabic" w:cs="Simplified Arabic"/>
                <w:b/>
                <w:bCs/>
                <w:color w:val="000000"/>
                <w:sz w:val="26"/>
                <w:szCs w:val="26"/>
              </w:rPr>
            </w:pP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tl/>
              </w:rPr>
              <w:t>المجموع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235.860</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42</w:t>
            </w:r>
          </w:p>
        </w:tc>
        <w:tc>
          <w:tcPr>
            <w:tcW w:w="1120" w:type="dxa"/>
            <w:tcBorders>
              <w:top w:val="nil"/>
              <w:left w:val="single" w:sz="4" w:space="0" w:color="auto"/>
              <w:bottom w:val="single" w:sz="4" w:space="0" w:color="000000"/>
              <w:right w:val="single" w:sz="4" w:space="0" w:color="000000"/>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c>
          <w:tcPr>
            <w:tcW w:w="925" w:type="dxa"/>
            <w:tcBorders>
              <w:top w:val="nil"/>
              <w:left w:val="single" w:sz="4" w:space="0" w:color="000000"/>
              <w:bottom w:val="single" w:sz="4" w:space="0" w:color="000000"/>
              <w:right w:val="single" w:sz="4" w:space="0" w:color="000000"/>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c>
          <w:tcPr>
            <w:tcW w:w="875" w:type="dxa"/>
            <w:tcBorders>
              <w:top w:val="nil"/>
              <w:left w:val="single" w:sz="4" w:space="0" w:color="000000"/>
              <w:bottom w:val="single" w:sz="4" w:space="0" w:color="000000"/>
              <w:right w:val="single" w:sz="12" w:space="0" w:color="000000"/>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c>
          <w:tcPr>
            <w:tcW w:w="662" w:type="dxa"/>
            <w:tcBorders>
              <w:top w:val="nil"/>
              <w:left w:val="single" w:sz="4" w:space="0" w:color="000000"/>
              <w:bottom w:val="single" w:sz="4" w:space="0" w:color="000000"/>
              <w:right w:val="single" w:sz="12" w:space="0" w:color="000000"/>
            </w:tcBorders>
            <w:vAlign w:val="center"/>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r>
      <w:tr w:rsidR="003749F5" w:rsidRPr="0037182A" w:rsidTr="006506A3">
        <w:trPr>
          <w:trHeight w:val="20"/>
          <w:jc w:val="center"/>
        </w:trPr>
        <w:tc>
          <w:tcPr>
            <w:tcW w:w="979" w:type="dxa"/>
            <w:vMerge w:val="restart"/>
            <w:tcBorders>
              <w:top w:val="nil"/>
              <w:left w:val="single" w:sz="12" w:space="0" w:color="000000"/>
              <w:bottom w:val="single" w:sz="4" w:space="0" w:color="000000"/>
              <w:right w:val="single" w:sz="4" w:space="0" w:color="auto"/>
            </w:tcBorders>
            <w:shd w:val="clear" w:color="auto" w:fill="D9D9D9" w:themeFill="background1" w:themeFillShade="D9"/>
            <w:vAlign w:val="center"/>
            <w:hideMark/>
          </w:tcPr>
          <w:p w:rsidR="003749F5" w:rsidRPr="0037182A" w:rsidRDefault="003749F5" w:rsidP="000E579E">
            <w:pPr>
              <w:spacing w:after="0" w:line="240" w:lineRule="auto"/>
              <w:jc w:val="center"/>
              <w:rPr>
                <w:rFonts w:ascii="Simplified Arabic" w:eastAsia="Times New Roman" w:hAnsi="Simplified Arabic" w:cs="Simplified Arabic"/>
                <w:b/>
                <w:bCs/>
                <w:color w:val="000000"/>
                <w:sz w:val="26"/>
                <w:szCs w:val="26"/>
              </w:rPr>
            </w:pPr>
          </w:p>
          <w:p w:rsidR="003749F5" w:rsidRPr="0037182A" w:rsidRDefault="003749F5" w:rsidP="000E579E">
            <w:pPr>
              <w:spacing w:after="0" w:line="240" w:lineRule="auto"/>
              <w:jc w:val="center"/>
              <w:rPr>
                <w:rFonts w:ascii="Simplified Arabic" w:eastAsia="Times New Roman" w:hAnsi="Simplified Arabic" w:cs="Simplified Arabic"/>
                <w:b/>
                <w:bCs/>
                <w:color w:val="000000"/>
                <w:sz w:val="26"/>
                <w:szCs w:val="26"/>
              </w:rPr>
            </w:pPr>
            <w:r w:rsidRPr="0037182A">
              <w:rPr>
                <w:rFonts w:ascii="Simplified Arabic" w:eastAsia="Times New Roman" w:hAnsi="Simplified Arabic" w:cs="Simplified Arabic" w:hint="cs"/>
                <w:b/>
                <w:bCs/>
                <w:color w:val="000000"/>
                <w:sz w:val="26"/>
                <w:szCs w:val="26"/>
                <w:rtl/>
              </w:rPr>
              <w:t>المحور الثالث</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tl/>
              </w:rPr>
              <w:t>بين المجموعات</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141.784</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2</w:t>
            </w:r>
          </w:p>
        </w:tc>
        <w:tc>
          <w:tcPr>
            <w:tcW w:w="1120" w:type="dxa"/>
            <w:tcBorders>
              <w:top w:val="nil"/>
              <w:left w:val="single" w:sz="4" w:space="0" w:color="auto"/>
              <w:bottom w:val="nil"/>
              <w:right w:val="single" w:sz="4" w:space="0" w:color="000000"/>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70.892</w:t>
            </w:r>
          </w:p>
        </w:tc>
        <w:tc>
          <w:tcPr>
            <w:tcW w:w="925" w:type="dxa"/>
            <w:tcBorders>
              <w:top w:val="nil"/>
              <w:left w:val="single" w:sz="4" w:space="0" w:color="000000"/>
              <w:bottom w:val="nil"/>
              <w:right w:val="single" w:sz="4" w:space="0" w:color="000000"/>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8.568</w:t>
            </w:r>
          </w:p>
        </w:tc>
        <w:tc>
          <w:tcPr>
            <w:tcW w:w="875" w:type="dxa"/>
            <w:tcBorders>
              <w:top w:val="nil"/>
              <w:left w:val="single" w:sz="4" w:space="0" w:color="000000"/>
              <w:bottom w:val="nil"/>
              <w:right w:val="single" w:sz="12" w:space="0" w:color="000000"/>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0.001</w:t>
            </w:r>
          </w:p>
        </w:tc>
        <w:tc>
          <w:tcPr>
            <w:tcW w:w="662" w:type="dxa"/>
            <w:tcBorders>
              <w:top w:val="nil"/>
              <w:left w:val="single" w:sz="4" w:space="0" w:color="000000"/>
              <w:bottom w:val="nil"/>
              <w:right w:val="single" w:sz="12" w:space="0" w:color="000000"/>
            </w:tcBorders>
            <w:vAlign w:val="center"/>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tl/>
              </w:rPr>
              <w:t>دال</w:t>
            </w:r>
          </w:p>
        </w:tc>
      </w:tr>
      <w:tr w:rsidR="003749F5" w:rsidRPr="0037182A" w:rsidTr="006506A3">
        <w:trPr>
          <w:trHeight w:val="20"/>
          <w:jc w:val="center"/>
        </w:trPr>
        <w:tc>
          <w:tcPr>
            <w:tcW w:w="979" w:type="dxa"/>
            <w:vMerge/>
            <w:tcBorders>
              <w:top w:val="nil"/>
              <w:left w:val="single" w:sz="12" w:space="0" w:color="000000"/>
              <w:bottom w:val="single" w:sz="4" w:space="0" w:color="000000"/>
              <w:right w:val="single" w:sz="4" w:space="0" w:color="auto"/>
            </w:tcBorders>
            <w:shd w:val="clear" w:color="auto" w:fill="D9D9D9" w:themeFill="background1" w:themeFillShade="D9"/>
            <w:vAlign w:val="center"/>
            <w:hideMark/>
          </w:tcPr>
          <w:p w:rsidR="003749F5" w:rsidRPr="0037182A" w:rsidRDefault="003749F5" w:rsidP="000E579E">
            <w:pPr>
              <w:spacing w:after="0" w:line="240" w:lineRule="auto"/>
              <w:jc w:val="center"/>
              <w:rPr>
                <w:rFonts w:ascii="Simplified Arabic" w:eastAsia="Times New Roman" w:hAnsi="Simplified Arabic" w:cs="Simplified Arabic"/>
                <w:b/>
                <w:bCs/>
                <w:color w:val="000000"/>
                <w:sz w:val="26"/>
                <w:szCs w:val="26"/>
              </w:rPr>
            </w:pP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tl/>
              </w:rPr>
              <w:t>داخل المجموعات</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330.960</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40</w:t>
            </w:r>
          </w:p>
        </w:tc>
        <w:tc>
          <w:tcPr>
            <w:tcW w:w="1120" w:type="dxa"/>
            <w:tcBorders>
              <w:top w:val="nil"/>
              <w:left w:val="single" w:sz="4" w:space="0" w:color="auto"/>
              <w:bottom w:val="nil"/>
              <w:right w:val="single" w:sz="4" w:space="0" w:color="000000"/>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8.274</w:t>
            </w:r>
          </w:p>
        </w:tc>
        <w:tc>
          <w:tcPr>
            <w:tcW w:w="925" w:type="dxa"/>
            <w:tcBorders>
              <w:top w:val="nil"/>
              <w:left w:val="single" w:sz="4" w:space="0" w:color="000000"/>
              <w:bottom w:val="nil"/>
              <w:right w:val="single" w:sz="4" w:space="0" w:color="000000"/>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c>
          <w:tcPr>
            <w:tcW w:w="875" w:type="dxa"/>
            <w:tcBorders>
              <w:top w:val="nil"/>
              <w:left w:val="single" w:sz="4" w:space="0" w:color="000000"/>
              <w:bottom w:val="nil"/>
              <w:right w:val="single" w:sz="12" w:space="0" w:color="000000"/>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c>
          <w:tcPr>
            <w:tcW w:w="662" w:type="dxa"/>
            <w:tcBorders>
              <w:top w:val="nil"/>
              <w:left w:val="single" w:sz="4" w:space="0" w:color="000000"/>
              <w:bottom w:val="nil"/>
              <w:right w:val="single" w:sz="12" w:space="0" w:color="000000"/>
            </w:tcBorders>
            <w:vAlign w:val="center"/>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r>
      <w:tr w:rsidR="003749F5" w:rsidRPr="0037182A" w:rsidTr="006506A3">
        <w:trPr>
          <w:trHeight w:val="20"/>
          <w:jc w:val="center"/>
        </w:trPr>
        <w:tc>
          <w:tcPr>
            <w:tcW w:w="979" w:type="dxa"/>
            <w:vMerge/>
            <w:tcBorders>
              <w:top w:val="nil"/>
              <w:left w:val="single" w:sz="12" w:space="0" w:color="000000"/>
              <w:bottom w:val="single" w:sz="4" w:space="0" w:color="000000"/>
              <w:right w:val="single" w:sz="4" w:space="0" w:color="auto"/>
            </w:tcBorders>
            <w:shd w:val="clear" w:color="auto" w:fill="D9D9D9" w:themeFill="background1" w:themeFillShade="D9"/>
            <w:vAlign w:val="center"/>
            <w:hideMark/>
          </w:tcPr>
          <w:p w:rsidR="003749F5" w:rsidRPr="0037182A" w:rsidRDefault="003749F5" w:rsidP="000E579E">
            <w:pPr>
              <w:spacing w:after="0" w:line="240" w:lineRule="auto"/>
              <w:jc w:val="center"/>
              <w:rPr>
                <w:rFonts w:ascii="Simplified Arabic" w:eastAsia="Times New Roman" w:hAnsi="Simplified Arabic" w:cs="Simplified Arabic"/>
                <w:b/>
                <w:bCs/>
                <w:color w:val="000000"/>
                <w:sz w:val="26"/>
                <w:szCs w:val="26"/>
              </w:rPr>
            </w:pP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tl/>
              </w:rPr>
              <w:t>المجموع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472.744</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42</w:t>
            </w:r>
          </w:p>
        </w:tc>
        <w:tc>
          <w:tcPr>
            <w:tcW w:w="1120" w:type="dxa"/>
            <w:tcBorders>
              <w:top w:val="nil"/>
              <w:left w:val="single" w:sz="4" w:space="0" w:color="auto"/>
              <w:bottom w:val="single" w:sz="4" w:space="0" w:color="000000"/>
              <w:right w:val="single" w:sz="4" w:space="0" w:color="000000"/>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c>
          <w:tcPr>
            <w:tcW w:w="925" w:type="dxa"/>
            <w:tcBorders>
              <w:top w:val="nil"/>
              <w:left w:val="single" w:sz="4" w:space="0" w:color="000000"/>
              <w:bottom w:val="single" w:sz="4" w:space="0" w:color="000000"/>
              <w:right w:val="single" w:sz="4" w:space="0" w:color="000000"/>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c>
          <w:tcPr>
            <w:tcW w:w="875" w:type="dxa"/>
            <w:tcBorders>
              <w:top w:val="nil"/>
              <w:left w:val="single" w:sz="4" w:space="0" w:color="000000"/>
              <w:bottom w:val="single" w:sz="4" w:space="0" w:color="000000"/>
              <w:right w:val="single" w:sz="12" w:space="0" w:color="000000"/>
            </w:tcBorders>
            <w:shd w:val="clear" w:color="auto" w:fill="auto"/>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c>
          <w:tcPr>
            <w:tcW w:w="662" w:type="dxa"/>
            <w:tcBorders>
              <w:top w:val="nil"/>
              <w:left w:val="single" w:sz="4" w:space="0" w:color="000000"/>
              <w:bottom w:val="single" w:sz="4" w:space="0" w:color="000000"/>
              <w:right w:val="single" w:sz="12" w:space="0" w:color="000000"/>
            </w:tcBorders>
            <w:vAlign w:val="center"/>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r>
      <w:tr w:rsidR="003749F5" w:rsidRPr="0037182A" w:rsidTr="006506A3">
        <w:trPr>
          <w:trHeight w:val="20"/>
          <w:jc w:val="center"/>
        </w:trPr>
        <w:tc>
          <w:tcPr>
            <w:tcW w:w="979" w:type="dxa"/>
            <w:vMerge w:val="restart"/>
            <w:tcBorders>
              <w:top w:val="nil"/>
              <w:left w:val="single" w:sz="12" w:space="0" w:color="000000"/>
              <w:bottom w:val="single" w:sz="12" w:space="0" w:color="000000"/>
              <w:right w:val="single" w:sz="4" w:space="0" w:color="auto"/>
            </w:tcBorders>
            <w:shd w:val="clear" w:color="auto" w:fill="D9D9D9" w:themeFill="background1" w:themeFillShade="D9"/>
            <w:vAlign w:val="center"/>
            <w:hideMark/>
          </w:tcPr>
          <w:p w:rsidR="003749F5" w:rsidRPr="0037182A" w:rsidRDefault="003749F5" w:rsidP="000E579E">
            <w:pPr>
              <w:spacing w:after="0" w:line="240" w:lineRule="auto"/>
              <w:jc w:val="center"/>
              <w:rPr>
                <w:rFonts w:ascii="Simplified Arabic" w:eastAsia="Times New Roman" w:hAnsi="Simplified Arabic" w:cs="Simplified Arabic"/>
                <w:b/>
                <w:bCs/>
                <w:color w:val="000000"/>
                <w:sz w:val="26"/>
                <w:szCs w:val="26"/>
              </w:rPr>
            </w:pPr>
            <w:r w:rsidRPr="0037182A">
              <w:rPr>
                <w:rFonts w:ascii="Simplified Arabic" w:eastAsia="Times New Roman" w:hAnsi="Simplified Arabic" w:cs="Simplified Arabic" w:hint="cs"/>
                <w:b/>
                <w:bCs/>
                <w:color w:val="000000"/>
                <w:sz w:val="26"/>
                <w:szCs w:val="26"/>
                <w:rtl/>
              </w:rPr>
              <w:t xml:space="preserve">المقياس </w:t>
            </w:r>
            <w:r w:rsidRPr="0037182A">
              <w:rPr>
                <w:rFonts w:ascii="Simplified Arabic" w:eastAsia="Times New Roman" w:hAnsi="Simplified Arabic" w:cs="Simplified Arabic" w:hint="cs"/>
                <w:b/>
                <w:bCs/>
                <w:color w:val="000000"/>
                <w:sz w:val="26"/>
                <w:szCs w:val="26"/>
                <w:rtl/>
              </w:rPr>
              <w:lastRenderedPageBreak/>
              <w:t>الكلي</w:t>
            </w:r>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tl/>
              </w:rPr>
              <w:lastRenderedPageBreak/>
              <w:t xml:space="preserve">بين </w:t>
            </w:r>
            <w:r w:rsidRPr="0037182A">
              <w:rPr>
                <w:rFonts w:ascii="Simplified Arabic" w:eastAsia="Times New Roman" w:hAnsi="Simplified Arabic" w:cs="Simplified Arabic"/>
                <w:color w:val="000000"/>
                <w:sz w:val="26"/>
                <w:szCs w:val="26"/>
                <w:rtl/>
              </w:rPr>
              <w:lastRenderedPageBreak/>
              <w:t>المجموعات</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lastRenderedPageBreak/>
              <w:t>959.248</w:t>
            </w:r>
          </w:p>
        </w:tc>
        <w:tc>
          <w:tcPr>
            <w:tcW w:w="12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2</w:t>
            </w:r>
          </w:p>
        </w:tc>
        <w:tc>
          <w:tcPr>
            <w:tcW w:w="1120" w:type="dxa"/>
            <w:tcBorders>
              <w:top w:val="nil"/>
              <w:left w:val="single" w:sz="4" w:space="0" w:color="auto"/>
              <w:bottom w:val="nil"/>
              <w:right w:val="single" w:sz="4" w:space="0" w:color="000000"/>
            </w:tcBorders>
            <w:shd w:val="clear" w:color="auto" w:fill="F2F2F2" w:themeFill="background1" w:themeFillShade="F2"/>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479.624</w:t>
            </w:r>
          </w:p>
        </w:tc>
        <w:tc>
          <w:tcPr>
            <w:tcW w:w="925" w:type="dxa"/>
            <w:tcBorders>
              <w:top w:val="nil"/>
              <w:left w:val="single" w:sz="4" w:space="0" w:color="000000"/>
              <w:bottom w:val="nil"/>
              <w:right w:val="single" w:sz="4" w:space="0" w:color="000000"/>
            </w:tcBorders>
            <w:shd w:val="clear" w:color="auto" w:fill="F2F2F2" w:themeFill="background1" w:themeFillShade="F2"/>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8.831</w:t>
            </w:r>
          </w:p>
        </w:tc>
        <w:tc>
          <w:tcPr>
            <w:tcW w:w="875" w:type="dxa"/>
            <w:tcBorders>
              <w:top w:val="nil"/>
              <w:left w:val="single" w:sz="4" w:space="0" w:color="000000"/>
              <w:bottom w:val="nil"/>
              <w:right w:val="single" w:sz="12" w:space="0" w:color="000000"/>
            </w:tcBorders>
            <w:shd w:val="clear" w:color="auto" w:fill="F2F2F2" w:themeFill="background1" w:themeFillShade="F2"/>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0.001</w:t>
            </w:r>
          </w:p>
        </w:tc>
        <w:tc>
          <w:tcPr>
            <w:tcW w:w="662" w:type="dxa"/>
            <w:tcBorders>
              <w:top w:val="nil"/>
              <w:left w:val="single" w:sz="4" w:space="0" w:color="000000"/>
              <w:bottom w:val="nil"/>
              <w:right w:val="single" w:sz="12" w:space="0" w:color="000000"/>
            </w:tcBorders>
            <w:shd w:val="clear" w:color="auto" w:fill="F2F2F2" w:themeFill="background1" w:themeFillShade="F2"/>
            <w:vAlign w:val="center"/>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tl/>
              </w:rPr>
              <w:t>دال</w:t>
            </w:r>
          </w:p>
        </w:tc>
      </w:tr>
      <w:tr w:rsidR="003749F5" w:rsidRPr="0037182A" w:rsidTr="006506A3">
        <w:trPr>
          <w:trHeight w:val="20"/>
          <w:jc w:val="center"/>
        </w:trPr>
        <w:tc>
          <w:tcPr>
            <w:tcW w:w="979" w:type="dxa"/>
            <w:vMerge/>
            <w:tcBorders>
              <w:top w:val="nil"/>
              <w:left w:val="single" w:sz="12" w:space="0" w:color="000000"/>
              <w:bottom w:val="single" w:sz="12" w:space="0" w:color="000000"/>
              <w:right w:val="single" w:sz="4" w:space="0" w:color="auto"/>
            </w:tcBorders>
            <w:shd w:val="clear" w:color="auto" w:fill="D9D9D9" w:themeFill="background1" w:themeFillShade="D9"/>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tl/>
              </w:rPr>
              <w:t>داخل المجموعات</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2172.379</w:t>
            </w:r>
          </w:p>
        </w:tc>
        <w:tc>
          <w:tcPr>
            <w:tcW w:w="12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40</w:t>
            </w:r>
          </w:p>
        </w:tc>
        <w:tc>
          <w:tcPr>
            <w:tcW w:w="1120" w:type="dxa"/>
            <w:tcBorders>
              <w:top w:val="nil"/>
              <w:left w:val="single" w:sz="4" w:space="0" w:color="auto"/>
              <w:bottom w:val="nil"/>
              <w:right w:val="single" w:sz="4" w:space="0" w:color="000000"/>
            </w:tcBorders>
            <w:shd w:val="clear" w:color="auto" w:fill="F2F2F2" w:themeFill="background1" w:themeFillShade="F2"/>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54.309</w:t>
            </w:r>
          </w:p>
        </w:tc>
        <w:tc>
          <w:tcPr>
            <w:tcW w:w="925" w:type="dxa"/>
            <w:tcBorders>
              <w:top w:val="nil"/>
              <w:left w:val="single" w:sz="4" w:space="0" w:color="000000"/>
              <w:bottom w:val="nil"/>
              <w:right w:val="single" w:sz="4" w:space="0" w:color="000000"/>
            </w:tcBorders>
            <w:shd w:val="clear" w:color="auto" w:fill="F2F2F2" w:themeFill="background1" w:themeFillShade="F2"/>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c>
          <w:tcPr>
            <w:tcW w:w="875" w:type="dxa"/>
            <w:tcBorders>
              <w:top w:val="nil"/>
              <w:left w:val="single" w:sz="4" w:space="0" w:color="000000"/>
              <w:bottom w:val="nil"/>
              <w:right w:val="single" w:sz="12" w:space="0" w:color="000000"/>
            </w:tcBorders>
            <w:shd w:val="clear" w:color="auto" w:fill="F2F2F2" w:themeFill="background1" w:themeFillShade="F2"/>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c>
          <w:tcPr>
            <w:tcW w:w="662" w:type="dxa"/>
            <w:tcBorders>
              <w:top w:val="nil"/>
              <w:left w:val="single" w:sz="4" w:space="0" w:color="000000"/>
              <w:bottom w:val="nil"/>
              <w:right w:val="single" w:sz="12" w:space="0" w:color="000000"/>
            </w:tcBorders>
            <w:shd w:val="clear" w:color="auto" w:fill="F2F2F2" w:themeFill="background1" w:themeFillShade="F2"/>
            <w:vAlign w:val="center"/>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r>
      <w:tr w:rsidR="003749F5" w:rsidRPr="0037182A" w:rsidTr="006506A3">
        <w:trPr>
          <w:trHeight w:val="20"/>
          <w:jc w:val="center"/>
        </w:trPr>
        <w:tc>
          <w:tcPr>
            <w:tcW w:w="979" w:type="dxa"/>
            <w:vMerge/>
            <w:tcBorders>
              <w:top w:val="nil"/>
              <w:left w:val="single" w:sz="12" w:space="0" w:color="000000"/>
              <w:bottom w:val="single" w:sz="12" w:space="0" w:color="000000"/>
              <w:right w:val="single" w:sz="4" w:space="0" w:color="auto"/>
            </w:tcBorders>
            <w:shd w:val="clear" w:color="auto" w:fill="D9D9D9" w:themeFill="background1" w:themeFillShade="D9"/>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tl/>
              </w:rPr>
              <w:t>المجموع</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3131.628</w:t>
            </w:r>
          </w:p>
        </w:tc>
        <w:tc>
          <w:tcPr>
            <w:tcW w:w="12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r w:rsidRPr="0037182A">
              <w:rPr>
                <w:rFonts w:ascii="Simplified Arabic" w:eastAsia="Times New Roman" w:hAnsi="Simplified Arabic" w:cs="Simplified Arabic"/>
                <w:color w:val="000000"/>
                <w:sz w:val="26"/>
                <w:szCs w:val="26"/>
              </w:rPr>
              <w:t>42</w:t>
            </w:r>
          </w:p>
        </w:tc>
        <w:tc>
          <w:tcPr>
            <w:tcW w:w="1120" w:type="dxa"/>
            <w:tcBorders>
              <w:top w:val="nil"/>
              <w:left w:val="single" w:sz="4" w:space="0" w:color="auto"/>
              <w:bottom w:val="single" w:sz="12" w:space="0" w:color="000000"/>
              <w:right w:val="single" w:sz="4" w:space="0" w:color="000000"/>
            </w:tcBorders>
            <w:shd w:val="clear" w:color="auto" w:fill="F2F2F2" w:themeFill="background1" w:themeFillShade="F2"/>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c>
          <w:tcPr>
            <w:tcW w:w="925" w:type="dxa"/>
            <w:tcBorders>
              <w:top w:val="nil"/>
              <w:left w:val="single" w:sz="4" w:space="0" w:color="000000"/>
              <w:bottom w:val="single" w:sz="12" w:space="0" w:color="000000"/>
              <w:right w:val="single" w:sz="4" w:space="0" w:color="000000"/>
            </w:tcBorders>
            <w:shd w:val="clear" w:color="auto" w:fill="F2F2F2" w:themeFill="background1" w:themeFillShade="F2"/>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c>
          <w:tcPr>
            <w:tcW w:w="875" w:type="dxa"/>
            <w:tcBorders>
              <w:top w:val="nil"/>
              <w:left w:val="single" w:sz="4" w:space="0" w:color="000000"/>
              <w:bottom w:val="single" w:sz="12" w:space="0" w:color="000000"/>
              <w:right w:val="single" w:sz="12" w:space="0" w:color="000000"/>
            </w:tcBorders>
            <w:shd w:val="clear" w:color="auto" w:fill="F2F2F2" w:themeFill="background1" w:themeFillShade="F2"/>
            <w:vAlign w:val="center"/>
            <w:hideMark/>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c>
          <w:tcPr>
            <w:tcW w:w="662" w:type="dxa"/>
            <w:tcBorders>
              <w:top w:val="nil"/>
              <w:left w:val="single" w:sz="4" w:space="0" w:color="000000"/>
              <w:bottom w:val="single" w:sz="12" w:space="0" w:color="000000"/>
              <w:right w:val="single" w:sz="12" w:space="0" w:color="000000"/>
            </w:tcBorders>
            <w:shd w:val="clear" w:color="auto" w:fill="F2F2F2" w:themeFill="background1" w:themeFillShade="F2"/>
            <w:vAlign w:val="center"/>
          </w:tcPr>
          <w:p w:rsidR="003749F5" w:rsidRPr="0037182A" w:rsidRDefault="003749F5" w:rsidP="000E579E">
            <w:pPr>
              <w:spacing w:after="0" w:line="240" w:lineRule="auto"/>
              <w:jc w:val="center"/>
              <w:rPr>
                <w:rFonts w:ascii="Simplified Arabic" w:eastAsia="Times New Roman" w:hAnsi="Simplified Arabic" w:cs="Simplified Arabic"/>
                <w:color w:val="000000"/>
                <w:sz w:val="26"/>
                <w:szCs w:val="26"/>
              </w:rPr>
            </w:pPr>
          </w:p>
        </w:tc>
      </w:tr>
    </w:tbl>
    <w:p w:rsidR="00AF5815" w:rsidRDefault="00C37105" w:rsidP="0013732B">
      <w:pPr>
        <w:spacing w:before="120" w:after="120" w:line="240" w:lineRule="auto"/>
        <w:jc w:val="both"/>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 xml:space="preserve">يتضح من </w:t>
      </w:r>
      <w:r w:rsidR="006506A3">
        <w:rPr>
          <w:rFonts w:ascii="Simplified Arabic" w:eastAsia="Calibri" w:hAnsi="Simplified Arabic" w:cs="Simplified Arabic" w:hint="cs"/>
          <w:sz w:val="26"/>
          <w:szCs w:val="26"/>
          <w:rtl/>
        </w:rPr>
        <w:t>الجدول</w:t>
      </w:r>
      <w:r>
        <w:rPr>
          <w:rFonts w:ascii="Simplified Arabic" w:eastAsia="Calibri" w:hAnsi="Simplified Arabic" w:cs="Simplified Arabic" w:hint="cs"/>
          <w:sz w:val="26"/>
          <w:szCs w:val="26"/>
          <w:rtl/>
        </w:rPr>
        <w:t xml:space="preserve"> (</w:t>
      </w:r>
      <w:r w:rsidR="0013732B">
        <w:rPr>
          <w:rFonts w:ascii="Simplified Arabic" w:eastAsia="Calibri" w:hAnsi="Simplified Arabic" w:cs="Simplified Arabic" w:hint="cs"/>
          <w:sz w:val="26"/>
          <w:szCs w:val="26"/>
          <w:rtl/>
        </w:rPr>
        <w:t>8</w:t>
      </w:r>
      <w:r>
        <w:rPr>
          <w:rFonts w:ascii="Simplified Arabic" w:eastAsia="Calibri" w:hAnsi="Simplified Arabic" w:cs="Simplified Arabic" w:hint="cs"/>
          <w:sz w:val="26"/>
          <w:szCs w:val="26"/>
          <w:rtl/>
        </w:rPr>
        <w:t>) وجود فروق دالة إحصائياً عند مستوى دلالة (0.001) داخل المجموعات وبين المجموعات ككل، وبما أن</w:t>
      </w:r>
      <w:r w:rsidR="00181B50">
        <w:rPr>
          <w:rFonts w:ascii="Simplified Arabic" w:eastAsia="Calibri" w:hAnsi="Simplified Arabic" w:cs="Simplified Arabic" w:hint="cs"/>
          <w:sz w:val="26"/>
          <w:szCs w:val="26"/>
          <w:rtl/>
        </w:rPr>
        <w:t xml:space="preserve"> </w:t>
      </w:r>
      <w:r>
        <w:rPr>
          <w:rFonts w:ascii="Simplified Arabic" w:eastAsia="Calibri" w:hAnsi="Simplified Arabic" w:cs="Simplified Arabic" w:hint="cs"/>
          <w:sz w:val="26"/>
          <w:szCs w:val="26"/>
          <w:rtl/>
        </w:rPr>
        <w:t xml:space="preserve">هذه </w:t>
      </w:r>
      <w:r w:rsidR="00181B50">
        <w:rPr>
          <w:rFonts w:ascii="Simplified Arabic" w:eastAsia="Calibri" w:hAnsi="Simplified Arabic" w:cs="Simplified Arabic" w:hint="cs"/>
          <w:sz w:val="26"/>
          <w:szCs w:val="26"/>
          <w:rtl/>
        </w:rPr>
        <w:t>الفر</w:t>
      </w:r>
      <w:r>
        <w:rPr>
          <w:rFonts w:ascii="Simplified Arabic" w:eastAsia="Calibri" w:hAnsi="Simplified Arabic" w:cs="Simplified Arabic" w:hint="cs"/>
          <w:sz w:val="26"/>
          <w:szCs w:val="26"/>
          <w:rtl/>
        </w:rPr>
        <w:t>و</w:t>
      </w:r>
      <w:r w:rsidR="00181B50">
        <w:rPr>
          <w:rFonts w:ascii="Simplified Arabic" w:eastAsia="Calibri" w:hAnsi="Simplified Arabic" w:cs="Simplified Arabic" w:hint="cs"/>
          <w:sz w:val="26"/>
          <w:szCs w:val="26"/>
          <w:rtl/>
        </w:rPr>
        <w:t>ق دال</w:t>
      </w:r>
      <w:r>
        <w:rPr>
          <w:rFonts w:ascii="Simplified Arabic" w:eastAsia="Calibri" w:hAnsi="Simplified Arabic" w:cs="Simplified Arabic" w:hint="cs"/>
          <w:sz w:val="26"/>
          <w:szCs w:val="26"/>
          <w:rtl/>
        </w:rPr>
        <w:t>ة</w:t>
      </w:r>
      <w:r w:rsidR="00181B50">
        <w:rPr>
          <w:rFonts w:ascii="Simplified Arabic" w:eastAsia="Calibri" w:hAnsi="Simplified Arabic" w:cs="Simplified Arabic" w:hint="cs"/>
          <w:sz w:val="26"/>
          <w:szCs w:val="26"/>
          <w:rtl/>
        </w:rPr>
        <w:t xml:space="preserve"> إحصائياً تم إجراء اختبار (</w:t>
      </w:r>
      <w:r w:rsidR="00181B50">
        <w:rPr>
          <w:rFonts w:ascii="Simplified Arabic" w:eastAsia="Calibri" w:hAnsi="Simplified Arabic" w:cs="Simplified Arabic"/>
          <w:sz w:val="26"/>
          <w:szCs w:val="26"/>
        </w:rPr>
        <w:t>LCD</w:t>
      </w:r>
      <w:r w:rsidR="00181B50">
        <w:rPr>
          <w:rFonts w:ascii="Simplified Arabic" w:eastAsia="Calibri" w:hAnsi="Simplified Arabic" w:cs="Simplified Arabic" w:hint="cs"/>
          <w:sz w:val="26"/>
          <w:szCs w:val="26"/>
          <w:rtl/>
        </w:rPr>
        <w:t xml:space="preserve">) </w:t>
      </w:r>
      <w:r w:rsidR="006506A3">
        <w:rPr>
          <w:rFonts w:ascii="Simplified Arabic" w:eastAsia="Calibri" w:hAnsi="Simplified Arabic" w:cs="Simplified Arabic" w:hint="cs"/>
          <w:sz w:val="26"/>
          <w:szCs w:val="26"/>
          <w:rtl/>
        </w:rPr>
        <w:t>لتحديد اتجاه الفرق</w:t>
      </w:r>
      <w:r w:rsidR="00B91100">
        <w:rPr>
          <w:rFonts w:ascii="Simplified Arabic" w:eastAsia="Calibri" w:hAnsi="Simplified Arabic" w:cs="Simplified Arabic" w:hint="cs"/>
          <w:sz w:val="26"/>
          <w:szCs w:val="26"/>
          <w:rtl/>
        </w:rPr>
        <w:t xml:space="preserve"> بين المتوسطات لأثر متغير مقدم الرعاية (كلا الوالدين، الأب، الأم)</w:t>
      </w:r>
      <w:r w:rsidR="00922026">
        <w:rPr>
          <w:rFonts w:ascii="Simplified Arabic" w:eastAsia="Calibri" w:hAnsi="Simplified Arabic" w:cs="Simplified Arabic" w:hint="cs"/>
          <w:sz w:val="26"/>
          <w:szCs w:val="26"/>
          <w:rtl/>
        </w:rPr>
        <w:t xml:space="preserve"> كما هو موضح في الجدول الآتي</w:t>
      </w:r>
      <w:r w:rsidR="00181B50">
        <w:rPr>
          <w:rFonts w:ascii="Simplified Arabic" w:eastAsia="Calibri" w:hAnsi="Simplified Arabic" w:cs="Simplified Arabic" w:hint="cs"/>
          <w:sz w:val="26"/>
          <w:szCs w:val="26"/>
          <w:rtl/>
        </w:rPr>
        <w:t>:</w:t>
      </w:r>
    </w:p>
    <w:p w:rsidR="006506A3" w:rsidRPr="006506A3" w:rsidRDefault="006506A3" w:rsidP="0013732B">
      <w:pPr>
        <w:spacing w:before="120" w:after="120" w:line="240" w:lineRule="auto"/>
        <w:jc w:val="center"/>
        <w:rPr>
          <w:rFonts w:ascii="Simplified Arabic" w:eastAsia="Calibri" w:hAnsi="Simplified Arabic" w:cs="Simplified Arabic"/>
          <w:sz w:val="26"/>
          <w:szCs w:val="26"/>
          <w:rtl/>
        </w:rPr>
      </w:pPr>
      <w:r w:rsidRPr="006506A3">
        <w:rPr>
          <w:rFonts w:ascii="Simplified Arabic" w:eastAsia="Calibri" w:hAnsi="Simplified Arabic" w:cs="Simplified Arabic" w:hint="cs"/>
          <w:sz w:val="26"/>
          <w:szCs w:val="26"/>
          <w:rtl/>
        </w:rPr>
        <w:t>الجدول (</w:t>
      </w:r>
      <w:r w:rsidR="0013732B">
        <w:rPr>
          <w:rFonts w:ascii="Simplified Arabic" w:eastAsia="Calibri" w:hAnsi="Simplified Arabic" w:cs="Simplified Arabic" w:hint="cs"/>
          <w:sz w:val="26"/>
          <w:szCs w:val="26"/>
          <w:rtl/>
        </w:rPr>
        <w:t>9</w:t>
      </w:r>
      <w:r w:rsidRPr="006506A3">
        <w:rPr>
          <w:rFonts w:ascii="Simplified Arabic" w:eastAsia="Calibri" w:hAnsi="Simplified Arabic" w:cs="Simplified Arabic" w:hint="cs"/>
          <w:sz w:val="26"/>
          <w:szCs w:val="26"/>
          <w:rtl/>
        </w:rPr>
        <w:t>) المقارنات البعدية باستخدام اختبار (</w:t>
      </w:r>
      <w:r w:rsidRPr="006506A3">
        <w:rPr>
          <w:rFonts w:ascii="Simplified Arabic" w:eastAsia="Calibri" w:hAnsi="Simplified Arabic" w:cs="Simplified Arabic"/>
          <w:sz w:val="26"/>
          <w:szCs w:val="26"/>
        </w:rPr>
        <w:t>LCD</w:t>
      </w:r>
      <w:r w:rsidRPr="006506A3">
        <w:rPr>
          <w:rFonts w:ascii="Simplified Arabic" w:eastAsia="Calibri" w:hAnsi="Simplified Arabic" w:cs="Simplified Arabic" w:hint="cs"/>
          <w:sz w:val="26"/>
          <w:szCs w:val="26"/>
          <w:rtl/>
        </w:rPr>
        <w:t>) لأثر متغير مقدم الرعاية على مقياس الاتجاه نحو العمل التشاركي</w:t>
      </w:r>
    </w:p>
    <w:tbl>
      <w:tblPr>
        <w:bidiVisual/>
        <w:tblW w:w="4900"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1419"/>
        <w:gridCol w:w="2023"/>
        <w:gridCol w:w="2732"/>
        <w:gridCol w:w="1991"/>
      </w:tblGrid>
      <w:tr w:rsidR="00F04DA4" w:rsidRPr="003E0E8A" w:rsidTr="00922026">
        <w:trPr>
          <w:trHeight w:val="432"/>
        </w:trPr>
        <w:tc>
          <w:tcPr>
            <w:tcW w:w="4271" w:type="dxa"/>
            <w:gridSpan w:val="3"/>
            <w:vMerge w:val="restart"/>
            <w:shd w:val="clear" w:color="auto" w:fill="D9D9D9" w:themeFill="background1" w:themeFillShade="D9"/>
            <w:vAlign w:val="center"/>
            <w:hideMark/>
          </w:tcPr>
          <w:p w:rsidR="00F04DA4" w:rsidRPr="003E0E8A" w:rsidRDefault="00F04DA4" w:rsidP="000E579E">
            <w:pPr>
              <w:bidi w:val="0"/>
              <w:spacing w:after="0" w:line="240" w:lineRule="auto"/>
              <w:jc w:val="center"/>
              <w:rPr>
                <w:rFonts w:ascii="Simplified Arabic" w:eastAsia="Times New Roman" w:hAnsi="Simplified Arabic" w:cs="Simplified Arabic"/>
                <w:b/>
                <w:bCs/>
                <w:color w:val="000000"/>
                <w:sz w:val="26"/>
                <w:szCs w:val="26"/>
                <w:lang w:bidi="ar-SY"/>
              </w:rPr>
            </w:pPr>
            <w:r w:rsidRPr="003E0E8A">
              <w:rPr>
                <w:rFonts w:ascii="Simplified Arabic" w:eastAsia="Times New Roman" w:hAnsi="Simplified Arabic" w:cs="Simplified Arabic" w:hint="cs"/>
                <w:b/>
                <w:bCs/>
                <w:color w:val="000000"/>
                <w:sz w:val="26"/>
                <w:szCs w:val="26"/>
                <w:rtl/>
                <w:lang w:bidi="ar-SY"/>
              </w:rPr>
              <w:t>المتغير المستقل</w:t>
            </w:r>
          </w:p>
        </w:tc>
        <w:tc>
          <w:tcPr>
            <w:tcW w:w="2665" w:type="dxa"/>
            <w:vMerge w:val="restart"/>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b/>
                <w:bCs/>
                <w:color w:val="000000"/>
                <w:sz w:val="26"/>
                <w:szCs w:val="26"/>
              </w:rPr>
            </w:pPr>
            <w:r w:rsidRPr="003E0E8A">
              <w:rPr>
                <w:rFonts w:ascii="Simplified Arabic" w:eastAsia="Times New Roman" w:hAnsi="Simplified Arabic" w:cs="Simplified Arabic" w:hint="cs"/>
                <w:b/>
                <w:bCs/>
                <w:color w:val="000000"/>
                <w:sz w:val="26"/>
                <w:szCs w:val="26"/>
                <w:rtl/>
              </w:rPr>
              <w:t>فرق المتوسطات</w:t>
            </w:r>
          </w:p>
        </w:tc>
        <w:tc>
          <w:tcPr>
            <w:tcW w:w="1942" w:type="dxa"/>
            <w:vMerge w:val="restart"/>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b/>
                <w:bCs/>
                <w:color w:val="000000"/>
                <w:sz w:val="26"/>
                <w:szCs w:val="26"/>
              </w:rPr>
            </w:pPr>
            <w:r w:rsidRPr="003E0E8A">
              <w:rPr>
                <w:rFonts w:ascii="Simplified Arabic" w:eastAsia="Times New Roman" w:hAnsi="Simplified Arabic" w:cs="Simplified Arabic" w:hint="cs"/>
                <w:b/>
                <w:bCs/>
                <w:color w:val="000000"/>
                <w:sz w:val="26"/>
                <w:szCs w:val="26"/>
                <w:rtl/>
              </w:rPr>
              <w:t>مستوى الدلالة</w:t>
            </w:r>
          </w:p>
        </w:tc>
      </w:tr>
      <w:tr w:rsidR="00F04DA4" w:rsidRPr="003E0E8A" w:rsidTr="00922026">
        <w:trPr>
          <w:trHeight w:val="431"/>
        </w:trPr>
        <w:tc>
          <w:tcPr>
            <w:tcW w:w="4271" w:type="dxa"/>
            <w:gridSpan w:val="3"/>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p>
        </w:tc>
        <w:tc>
          <w:tcPr>
            <w:tcW w:w="2665" w:type="dxa"/>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p>
        </w:tc>
        <w:tc>
          <w:tcPr>
            <w:tcW w:w="1942" w:type="dxa"/>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p>
        </w:tc>
      </w:tr>
      <w:tr w:rsidR="00F04DA4" w:rsidRPr="003E0E8A" w:rsidTr="00922026">
        <w:trPr>
          <w:trHeight w:val="20"/>
        </w:trPr>
        <w:tc>
          <w:tcPr>
            <w:tcW w:w="913" w:type="dxa"/>
            <w:vMerge w:val="restart"/>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b/>
                <w:bCs/>
                <w:color w:val="000000"/>
                <w:sz w:val="26"/>
                <w:szCs w:val="26"/>
              </w:rPr>
            </w:pPr>
            <w:r w:rsidRPr="003E0E8A">
              <w:rPr>
                <w:rFonts w:ascii="Simplified Arabic" w:eastAsia="Times New Roman" w:hAnsi="Simplified Arabic" w:cs="Simplified Arabic" w:hint="cs"/>
                <w:b/>
                <w:bCs/>
                <w:color w:val="000000"/>
                <w:sz w:val="26"/>
                <w:szCs w:val="26"/>
                <w:rtl/>
              </w:rPr>
              <w:t>المحور الأول</w:t>
            </w:r>
          </w:p>
        </w:tc>
        <w:tc>
          <w:tcPr>
            <w:tcW w:w="1384" w:type="dxa"/>
            <w:vMerge w:val="restart"/>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الأب</w:t>
            </w:r>
          </w:p>
        </w:tc>
        <w:tc>
          <w:tcPr>
            <w:tcW w:w="1974"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الأم</w:t>
            </w:r>
          </w:p>
        </w:tc>
        <w:tc>
          <w:tcPr>
            <w:tcW w:w="2665"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-2.103</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0.032</w:t>
            </w:r>
          </w:p>
        </w:tc>
      </w:tr>
      <w:tr w:rsidR="00F04DA4" w:rsidRPr="003E0E8A" w:rsidTr="00922026">
        <w:trPr>
          <w:trHeight w:val="20"/>
        </w:trPr>
        <w:tc>
          <w:tcPr>
            <w:tcW w:w="913" w:type="dxa"/>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b/>
                <w:bCs/>
                <w:color w:val="000000"/>
                <w:sz w:val="26"/>
                <w:szCs w:val="26"/>
              </w:rPr>
            </w:pPr>
          </w:p>
        </w:tc>
        <w:tc>
          <w:tcPr>
            <w:tcW w:w="1384" w:type="dxa"/>
            <w:vMerge/>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p>
        </w:tc>
        <w:tc>
          <w:tcPr>
            <w:tcW w:w="1974"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كلا الوالدين</w:t>
            </w:r>
          </w:p>
        </w:tc>
        <w:tc>
          <w:tcPr>
            <w:tcW w:w="2665"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-4.808</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0.001</w:t>
            </w:r>
          </w:p>
        </w:tc>
      </w:tr>
      <w:tr w:rsidR="00F04DA4" w:rsidRPr="003E0E8A" w:rsidTr="00922026">
        <w:trPr>
          <w:trHeight w:val="20"/>
        </w:trPr>
        <w:tc>
          <w:tcPr>
            <w:tcW w:w="913" w:type="dxa"/>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b/>
                <w:bCs/>
                <w:color w:val="000000"/>
                <w:sz w:val="26"/>
                <w:szCs w:val="26"/>
              </w:rPr>
            </w:pPr>
          </w:p>
        </w:tc>
        <w:tc>
          <w:tcPr>
            <w:tcW w:w="1384" w:type="dxa"/>
            <w:vMerge w:val="restart"/>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الأم</w:t>
            </w:r>
          </w:p>
        </w:tc>
        <w:tc>
          <w:tcPr>
            <w:tcW w:w="1974"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tl/>
                <w:lang w:bidi="ar-SY"/>
              </w:rPr>
            </w:pPr>
            <w:r w:rsidRPr="003E0E8A">
              <w:rPr>
                <w:rFonts w:ascii="Simplified Arabic" w:eastAsia="Times New Roman" w:hAnsi="Simplified Arabic" w:cs="Simplified Arabic" w:hint="cs"/>
                <w:color w:val="000000"/>
                <w:sz w:val="26"/>
                <w:szCs w:val="26"/>
                <w:rtl/>
                <w:lang w:bidi="ar-SY"/>
              </w:rPr>
              <w:t>الأب</w:t>
            </w:r>
          </w:p>
        </w:tc>
        <w:tc>
          <w:tcPr>
            <w:tcW w:w="2665"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2.103</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0.032</w:t>
            </w:r>
          </w:p>
        </w:tc>
      </w:tr>
      <w:tr w:rsidR="00F04DA4" w:rsidRPr="003E0E8A" w:rsidTr="00922026">
        <w:trPr>
          <w:trHeight w:val="20"/>
        </w:trPr>
        <w:tc>
          <w:tcPr>
            <w:tcW w:w="913" w:type="dxa"/>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b/>
                <w:bCs/>
                <w:color w:val="000000"/>
                <w:sz w:val="26"/>
                <w:szCs w:val="26"/>
              </w:rPr>
            </w:pPr>
          </w:p>
        </w:tc>
        <w:tc>
          <w:tcPr>
            <w:tcW w:w="1384" w:type="dxa"/>
            <w:vMerge/>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p>
        </w:tc>
        <w:tc>
          <w:tcPr>
            <w:tcW w:w="1974"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كلا الوالدين</w:t>
            </w:r>
          </w:p>
        </w:tc>
        <w:tc>
          <w:tcPr>
            <w:tcW w:w="2665"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-2.705</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0.011</w:t>
            </w:r>
          </w:p>
        </w:tc>
      </w:tr>
      <w:tr w:rsidR="00F04DA4" w:rsidRPr="003E0E8A" w:rsidTr="00922026">
        <w:trPr>
          <w:trHeight w:val="20"/>
        </w:trPr>
        <w:tc>
          <w:tcPr>
            <w:tcW w:w="913" w:type="dxa"/>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b/>
                <w:bCs/>
                <w:color w:val="000000"/>
                <w:sz w:val="26"/>
                <w:szCs w:val="26"/>
              </w:rPr>
            </w:pPr>
          </w:p>
        </w:tc>
        <w:tc>
          <w:tcPr>
            <w:tcW w:w="1384" w:type="dxa"/>
            <w:vMerge w:val="restart"/>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كلا الوالدين</w:t>
            </w:r>
          </w:p>
        </w:tc>
        <w:tc>
          <w:tcPr>
            <w:tcW w:w="1974"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الأب</w:t>
            </w:r>
          </w:p>
        </w:tc>
        <w:tc>
          <w:tcPr>
            <w:tcW w:w="2665"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4.808</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0.001</w:t>
            </w:r>
          </w:p>
        </w:tc>
      </w:tr>
      <w:tr w:rsidR="00F04DA4" w:rsidRPr="003E0E8A" w:rsidTr="00922026">
        <w:trPr>
          <w:trHeight w:val="20"/>
        </w:trPr>
        <w:tc>
          <w:tcPr>
            <w:tcW w:w="913" w:type="dxa"/>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b/>
                <w:bCs/>
                <w:color w:val="000000"/>
                <w:sz w:val="26"/>
                <w:szCs w:val="26"/>
              </w:rPr>
            </w:pPr>
          </w:p>
        </w:tc>
        <w:tc>
          <w:tcPr>
            <w:tcW w:w="1384" w:type="dxa"/>
            <w:vMerge/>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p>
        </w:tc>
        <w:tc>
          <w:tcPr>
            <w:tcW w:w="1974"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الأم</w:t>
            </w:r>
          </w:p>
        </w:tc>
        <w:tc>
          <w:tcPr>
            <w:tcW w:w="2665"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2.705</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0.011</w:t>
            </w:r>
          </w:p>
        </w:tc>
      </w:tr>
      <w:tr w:rsidR="00F04DA4" w:rsidRPr="003E0E8A" w:rsidTr="00922026">
        <w:trPr>
          <w:trHeight w:val="20"/>
        </w:trPr>
        <w:tc>
          <w:tcPr>
            <w:tcW w:w="913" w:type="dxa"/>
            <w:vMerge w:val="restart"/>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b/>
                <w:bCs/>
                <w:color w:val="000000"/>
                <w:sz w:val="26"/>
                <w:szCs w:val="26"/>
              </w:rPr>
            </w:pPr>
            <w:r w:rsidRPr="003E0E8A">
              <w:rPr>
                <w:rFonts w:ascii="Simplified Arabic" w:eastAsia="Times New Roman" w:hAnsi="Simplified Arabic" w:cs="Simplified Arabic" w:hint="cs"/>
                <w:b/>
                <w:bCs/>
                <w:color w:val="000000"/>
                <w:sz w:val="26"/>
                <w:szCs w:val="26"/>
                <w:rtl/>
              </w:rPr>
              <w:t>المحور الثاني</w:t>
            </w:r>
          </w:p>
        </w:tc>
        <w:tc>
          <w:tcPr>
            <w:tcW w:w="1384" w:type="dxa"/>
            <w:vMerge w:val="restart"/>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الأب</w:t>
            </w:r>
          </w:p>
        </w:tc>
        <w:tc>
          <w:tcPr>
            <w:tcW w:w="1974"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الأم</w:t>
            </w:r>
          </w:p>
        </w:tc>
        <w:tc>
          <w:tcPr>
            <w:tcW w:w="2665"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-1.957</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0.012</w:t>
            </w:r>
          </w:p>
        </w:tc>
      </w:tr>
      <w:tr w:rsidR="00F04DA4" w:rsidRPr="003E0E8A" w:rsidTr="00922026">
        <w:trPr>
          <w:trHeight w:val="20"/>
        </w:trPr>
        <w:tc>
          <w:tcPr>
            <w:tcW w:w="913" w:type="dxa"/>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b/>
                <w:bCs/>
                <w:color w:val="000000"/>
                <w:sz w:val="26"/>
                <w:szCs w:val="26"/>
              </w:rPr>
            </w:pPr>
          </w:p>
        </w:tc>
        <w:tc>
          <w:tcPr>
            <w:tcW w:w="1384" w:type="dxa"/>
            <w:vMerge/>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p>
        </w:tc>
        <w:tc>
          <w:tcPr>
            <w:tcW w:w="1974"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كلا الوالدين</w:t>
            </w:r>
          </w:p>
        </w:tc>
        <w:tc>
          <w:tcPr>
            <w:tcW w:w="2665"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-3.778</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0.001</w:t>
            </w:r>
          </w:p>
        </w:tc>
      </w:tr>
      <w:tr w:rsidR="00F04DA4" w:rsidRPr="003E0E8A" w:rsidTr="00922026">
        <w:trPr>
          <w:trHeight w:val="20"/>
        </w:trPr>
        <w:tc>
          <w:tcPr>
            <w:tcW w:w="913" w:type="dxa"/>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b/>
                <w:bCs/>
                <w:color w:val="000000"/>
                <w:sz w:val="26"/>
                <w:szCs w:val="26"/>
              </w:rPr>
            </w:pPr>
          </w:p>
        </w:tc>
        <w:tc>
          <w:tcPr>
            <w:tcW w:w="1384" w:type="dxa"/>
            <w:vMerge w:val="restart"/>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الأم</w:t>
            </w:r>
          </w:p>
        </w:tc>
        <w:tc>
          <w:tcPr>
            <w:tcW w:w="1974"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الأب</w:t>
            </w:r>
          </w:p>
        </w:tc>
        <w:tc>
          <w:tcPr>
            <w:tcW w:w="2665"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1.957</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0.012</w:t>
            </w:r>
          </w:p>
        </w:tc>
      </w:tr>
      <w:tr w:rsidR="00F04DA4" w:rsidRPr="003E0E8A" w:rsidTr="00922026">
        <w:trPr>
          <w:trHeight w:val="20"/>
        </w:trPr>
        <w:tc>
          <w:tcPr>
            <w:tcW w:w="913" w:type="dxa"/>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b/>
                <w:bCs/>
                <w:color w:val="000000"/>
                <w:sz w:val="26"/>
                <w:szCs w:val="26"/>
              </w:rPr>
            </w:pPr>
          </w:p>
        </w:tc>
        <w:tc>
          <w:tcPr>
            <w:tcW w:w="1384" w:type="dxa"/>
            <w:vMerge/>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p>
        </w:tc>
        <w:tc>
          <w:tcPr>
            <w:tcW w:w="1974"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كلا الوالدين</w:t>
            </w:r>
          </w:p>
        </w:tc>
        <w:tc>
          <w:tcPr>
            <w:tcW w:w="2665"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-1.821</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0.028</w:t>
            </w:r>
          </w:p>
        </w:tc>
      </w:tr>
      <w:tr w:rsidR="00F04DA4" w:rsidRPr="003E0E8A" w:rsidTr="00922026">
        <w:trPr>
          <w:trHeight w:val="20"/>
        </w:trPr>
        <w:tc>
          <w:tcPr>
            <w:tcW w:w="913" w:type="dxa"/>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b/>
                <w:bCs/>
                <w:color w:val="000000"/>
                <w:sz w:val="26"/>
                <w:szCs w:val="26"/>
              </w:rPr>
            </w:pPr>
          </w:p>
        </w:tc>
        <w:tc>
          <w:tcPr>
            <w:tcW w:w="1384" w:type="dxa"/>
            <w:vMerge w:val="restart"/>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كلا الوالدين</w:t>
            </w:r>
          </w:p>
        </w:tc>
        <w:tc>
          <w:tcPr>
            <w:tcW w:w="1974"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الأب</w:t>
            </w:r>
          </w:p>
        </w:tc>
        <w:tc>
          <w:tcPr>
            <w:tcW w:w="2665"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3.778</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0.001</w:t>
            </w:r>
          </w:p>
        </w:tc>
      </w:tr>
      <w:tr w:rsidR="00F04DA4" w:rsidRPr="003E0E8A" w:rsidTr="00922026">
        <w:trPr>
          <w:trHeight w:val="20"/>
        </w:trPr>
        <w:tc>
          <w:tcPr>
            <w:tcW w:w="913" w:type="dxa"/>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b/>
                <w:bCs/>
                <w:color w:val="000000"/>
                <w:sz w:val="26"/>
                <w:szCs w:val="26"/>
              </w:rPr>
            </w:pPr>
          </w:p>
        </w:tc>
        <w:tc>
          <w:tcPr>
            <w:tcW w:w="1384" w:type="dxa"/>
            <w:vMerge/>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p>
        </w:tc>
        <w:tc>
          <w:tcPr>
            <w:tcW w:w="1974"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الأم</w:t>
            </w:r>
          </w:p>
        </w:tc>
        <w:tc>
          <w:tcPr>
            <w:tcW w:w="2665"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1.821</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0.028</w:t>
            </w:r>
          </w:p>
        </w:tc>
      </w:tr>
      <w:tr w:rsidR="00F04DA4" w:rsidRPr="003E0E8A" w:rsidTr="00922026">
        <w:trPr>
          <w:trHeight w:val="20"/>
        </w:trPr>
        <w:tc>
          <w:tcPr>
            <w:tcW w:w="913" w:type="dxa"/>
            <w:vMerge w:val="restart"/>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b/>
                <w:bCs/>
                <w:color w:val="000000"/>
                <w:sz w:val="26"/>
                <w:szCs w:val="26"/>
              </w:rPr>
            </w:pPr>
            <w:r w:rsidRPr="003E0E8A">
              <w:rPr>
                <w:rFonts w:ascii="Simplified Arabic" w:eastAsia="Times New Roman" w:hAnsi="Simplified Arabic" w:cs="Simplified Arabic" w:hint="cs"/>
                <w:b/>
                <w:bCs/>
                <w:color w:val="000000"/>
                <w:sz w:val="26"/>
                <w:szCs w:val="26"/>
                <w:rtl/>
              </w:rPr>
              <w:t>المحور الثالث</w:t>
            </w:r>
          </w:p>
        </w:tc>
        <w:tc>
          <w:tcPr>
            <w:tcW w:w="1384" w:type="dxa"/>
            <w:vMerge w:val="restart"/>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الأب</w:t>
            </w:r>
          </w:p>
        </w:tc>
        <w:tc>
          <w:tcPr>
            <w:tcW w:w="1974"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الأم</w:t>
            </w:r>
          </w:p>
        </w:tc>
        <w:tc>
          <w:tcPr>
            <w:tcW w:w="2665"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-2.921</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0.008</w:t>
            </w:r>
          </w:p>
        </w:tc>
      </w:tr>
      <w:tr w:rsidR="00F04DA4" w:rsidRPr="003E0E8A" w:rsidTr="00922026">
        <w:trPr>
          <w:trHeight w:val="20"/>
        </w:trPr>
        <w:tc>
          <w:tcPr>
            <w:tcW w:w="913" w:type="dxa"/>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b/>
                <w:bCs/>
                <w:color w:val="000000"/>
                <w:sz w:val="26"/>
                <w:szCs w:val="26"/>
              </w:rPr>
            </w:pPr>
          </w:p>
        </w:tc>
        <w:tc>
          <w:tcPr>
            <w:tcW w:w="1384" w:type="dxa"/>
            <w:vMerge/>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p>
        </w:tc>
        <w:tc>
          <w:tcPr>
            <w:tcW w:w="1974"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كلا الوالدين</w:t>
            </w:r>
          </w:p>
        </w:tc>
        <w:tc>
          <w:tcPr>
            <w:tcW w:w="2665"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-5.293</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0.001</w:t>
            </w:r>
          </w:p>
        </w:tc>
      </w:tr>
      <w:tr w:rsidR="00F04DA4" w:rsidRPr="003E0E8A" w:rsidTr="00922026">
        <w:trPr>
          <w:trHeight w:val="20"/>
        </w:trPr>
        <w:tc>
          <w:tcPr>
            <w:tcW w:w="913" w:type="dxa"/>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b/>
                <w:bCs/>
                <w:color w:val="000000"/>
                <w:sz w:val="26"/>
                <w:szCs w:val="26"/>
              </w:rPr>
            </w:pPr>
          </w:p>
        </w:tc>
        <w:tc>
          <w:tcPr>
            <w:tcW w:w="1384" w:type="dxa"/>
            <w:vMerge w:val="restart"/>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الأم</w:t>
            </w:r>
          </w:p>
        </w:tc>
        <w:tc>
          <w:tcPr>
            <w:tcW w:w="1974"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الأب</w:t>
            </w:r>
          </w:p>
        </w:tc>
        <w:tc>
          <w:tcPr>
            <w:tcW w:w="2665"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2.921</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0.008</w:t>
            </w:r>
          </w:p>
        </w:tc>
      </w:tr>
      <w:tr w:rsidR="00F04DA4" w:rsidRPr="003E0E8A" w:rsidTr="00922026">
        <w:trPr>
          <w:trHeight w:val="20"/>
        </w:trPr>
        <w:tc>
          <w:tcPr>
            <w:tcW w:w="913" w:type="dxa"/>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b/>
                <w:bCs/>
                <w:color w:val="000000"/>
                <w:sz w:val="26"/>
                <w:szCs w:val="26"/>
              </w:rPr>
            </w:pPr>
          </w:p>
        </w:tc>
        <w:tc>
          <w:tcPr>
            <w:tcW w:w="1384" w:type="dxa"/>
            <w:vMerge/>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p>
        </w:tc>
        <w:tc>
          <w:tcPr>
            <w:tcW w:w="1974"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كلا الوالدين</w:t>
            </w:r>
          </w:p>
        </w:tc>
        <w:tc>
          <w:tcPr>
            <w:tcW w:w="2665"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-2.372</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0.042</w:t>
            </w:r>
          </w:p>
        </w:tc>
      </w:tr>
      <w:tr w:rsidR="00F04DA4" w:rsidRPr="003E0E8A" w:rsidTr="00922026">
        <w:trPr>
          <w:trHeight w:val="20"/>
        </w:trPr>
        <w:tc>
          <w:tcPr>
            <w:tcW w:w="913" w:type="dxa"/>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b/>
                <w:bCs/>
                <w:color w:val="000000"/>
                <w:sz w:val="26"/>
                <w:szCs w:val="26"/>
              </w:rPr>
            </w:pPr>
          </w:p>
        </w:tc>
        <w:tc>
          <w:tcPr>
            <w:tcW w:w="1384" w:type="dxa"/>
            <w:vMerge w:val="restart"/>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كلا الوالدين</w:t>
            </w:r>
          </w:p>
        </w:tc>
        <w:tc>
          <w:tcPr>
            <w:tcW w:w="1974"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الأب</w:t>
            </w:r>
          </w:p>
        </w:tc>
        <w:tc>
          <w:tcPr>
            <w:tcW w:w="2665"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5.293</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0.001</w:t>
            </w:r>
          </w:p>
        </w:tc>
      </w:tr>
      <w:tr w:rsidR="00F04DA4" w:rsidRPr="003E0E8A" w:rsidTr="00922026">
        <w:trPr>
          <w:trHeight w:val="20"/>
        </w:trPr>
        <w:tc>
          <w:tcPr>
            <w:tcW w:w="913" w:type="dxa"/>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b/>
                <w:bCs/>
                <w:color w:val="000000"/>
                <w:sz w:val="26"/>
                <w:szCs w:val="26"/>
              </w:rPr>
            </w:pPr>
          </w:p>
        </w:tc>
        <w:tc>
          <w:tcPr>
            <w:tcW w:w="1384" w:type="dxa"/>
            <w:vMerge/>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p>
        </w:tc>
        <w:tc>
          <w:tcPr>
            <w:tcW w:w="1974"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الأم</w:t>
            </w:r>
          </w:p>
        </w:tc>
        <w:tc>
          <w:tcPr>
            <w:tcW w:w="2665"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2.372</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auto"/>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0.042</w:t>
            </w:r>
          </w:p>
        </w:tc>
      </w:tr>
      <w:tr w:rsidR="00F04DA4" w:rsidRPr="003E0E8A" w:rsidTr="00922026">
        <w:trPr>
          <w:trHeight w:val="20"/>
        </w:trPr>
        <w:tc>
          <w:tcPr>
            <w:tcW w:w="913" w:type="dxa"/>
            <w:vMerge w:val="restart"/>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b/>
                <w:bCs/>
                <w:color w:val="000000"/>
                <w:sz w:val="26"/>
                <w:szCs w:val="26"/>
              </w:rPr>
            </w:pPr>
            <w:r w:rsidRPr="003E0E8A">
              <w:rPr>
                <w:rFonts w:ascii="Simplified Arabic" w:eastAsia="Times New Roman" w:hAnsi="Simplified Arabic" w:cs="Simplified Arabic" w:hint="cs"/>
                <w:b/>
                <w:bCs/>
                <w:color w:val="000000"/>
                <w:sz w:val="26"/>
                <w:szCs w:val="26"/>
                <w:rtl/>
              </w:rPr>
              <w:t xml:space="preserve">المقياس </w:t>
            </w:r>
            <w:r w:rsidRPr="003E0E8A">
              <w:rPr>
                <w:rFonts w:ascii="Simplified Arabic" w:eastAsia="Times New Roman" w:hAnsi="Simplified Arabic" w:cs="Simplified Arabic" w:hint="cs"/>
                <w:b/>
                <w:bCs/>
                <w:color w:val="000000"/>
                <w:sz w:val="26"/>
                <w:szCs w:val="26"/>
                <w:rtl/>
              </w:rPr>
              <w:lastRenderedPageBreak/>
              <w:t>الكلي</w:t>
            </w:r>
          </w:p>
        </w:tc>
        <w:tc>
          <w:tcPr>
            <w:tcW w:w="1384" w:type="dxa"/>
            <w:vMerge w:val="restart"/>
            <w:shd w:val="clear" w:color="auto" w:fill="F2F2F2" w:themeFill="background1" w:themeFillShade="F2"/>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lastRenderedPageBreak/>
              <w:t>الأب</w:t>
            </w:r>
          </w:p>
        </w:tc>
        <w:tc>
          <w:tcPr>
            <w:tcW w:w="1974" w:type="dxa"/>
            <w:shd w:val="clear" w:color="auto" w:fill="F2F2F2" w:themeFill="background1" w:themeFillShade="F2"/>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الأم</w:t>
            </w:r>
          </w:p>
        </w:tc>
        <w:tc>
          <w:tcPr>
            <w:tcW w:w="2665" w:type="dxa"/>
            <w:shd w:val="clear" w:color="auto" w:fill="F2F2F2" w:themeFill="background1" w:themeFillShade="F2"/>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-6.980</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F2F2F2" w:themeFill="background1" w:themeFillShade="F2"/>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0.014</w:t>
            </w:r>
          </w:p>
        </w:tc>
      </w:tr>
      <w:tr w:rsidR="00F04DA4" w:rsidRPr="003E0E8A" w:rsidTr="00922026">
        <w:trPr>
          <w:trHeight w:val="20"/>
        </w:trPr>
        <w:tc>
          <w:tcPr>
            <w:tcW w:w="913" w:type="dxa"/>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p>
        </w:tc>
        <w:tc>
          <w:tcPr>
            <w:tcW w:w="1384" w:type="dxa"/>
            <w:vMerge/>
            <w:shd w:val="clear" w:color="auto" w:fill="F2F2F2" w:themeFill="background1" w:themeFillShade="F2"/>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p>
        </w:tc>
        <w:tc>
          <w:tcPr>
            <w:tcW w:w="1974" w:type="dxa"/>
            <w:shd w:val="clear" w:color="auto" w:fill="F2F2F2" w:themeFill="background1" w:themeFillShade="F2"/>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كلا الوالدين</w:t>
            </w:r>
          </w:p>
        </w:tc>
        <w:tc>
          <w:tcPr>
            <w:tcW w:w="2665" w:type="dxa"/>
            <w:shd w:val="clear" w:color="auto" w:fill="F2F2F2" w:themeFill="background1" w:themeFillShade="F2"/>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-13.879</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F2F2F2" w:themeFill="background1" w:themeFillShade="F2"/>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0.001</w:t>
            </w:r>
          </w:p>
        </w:tc>
      </w:tr>
      <w:tr w:rsidR="00F04DA4" w:rsidRPr="003E0E8A" w:rsidTr="00922026">
        <w:trPr>
          <w:trHeight w:val="20"/>
        </w:trPr>
        <w:tc>
          <w:tcPr>
            <w:tcW w:w="913" w:type="dxa"/>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p>
        </w:tc>
        <w:tc>
          <w:tcPr>
            <w:tcW w:w="1384" w:type="dxa"/>
            <w:vMerge w:val="restart"/>
            <w:shd w:val="clear" w:color="auto" w:fill="F2F2F2" w:themeFill="background1" w:themeFillShade="F2"/>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الأم</w:t>
            </w:r>
          </w:p>
        </w:tc>
        <w:tc>
          <w:tcPr>
            <w:tcW w:w="1974" w:type="dxa"/>
            <w:shd w:val="clear" w:color="auto" w:fill="F2F2F2" w:themeFill="background1" w:themeFillShade="F2"/>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الأب</w:t>
            </w:r>
          </w:p>
        </w:tc>
        <w:tc>
          <w:tcPr>
            <w:tcW w:w="2665" w:type="dxa"/>
            <w:shd w:val="clear" w:color="auto" w:fill="F2F2F2" w:themeFill="background1" w:themeFillShade="F2"/>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6.980</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F2F2F2" w:themeFill="background1" w:themeFillShade="F2"/>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0.014</w:t>
            </w:r>
          </w:p>
        </w:tc>
      </w:tr>
      <w:tr w:rsidR="00F04DA4" w:rsidRPr="003E0E8A" w:rsidTr="00922026">
        <w:trPr>
          <w:trHeight w:val="20"/>
        </w:trPr>
        <w:tc>
          <w:tcPr>
            <w:tcW w:w="913" w:type="dxa"/>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p>
        </w:tc>
        <w:tc>
          <w:tcPr>
            <w:tcW w:w="1384" w:type="dxa"/>
            <w:vMerge/>
            <w:shd w:val="clear" w:color="auto" w:fill="F2F2F2" w:themeFill="background1" w:themeFillShade="F2"/>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p>
        </w:tc>
        <w:tc>
          <w:tcPr>
            <w:tcW w:w="1974" w:type="dxa"/>
            <w:shd w:val="clear" w:color="auto" w:fill="F2F2F2" w:themeFill="background1" w:themeFillShade="F2"/>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كلا الوالدين</w:t>
            </w:r>
          </w:p>
        </w:tc>
        <w:tc>
          <w:tcPr>
            <w:tcW w:w="2665" w:type="dxa"/>
            <w:shd w:val="clear" w:color="auto" w:fill="F2F2F2" w:themeFill="background1" w:themeFillShade="F2"/>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-6.899</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F2F2F2" w:themeFill="background1" w:themeFillShade="F2"/>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0.022</w:t>
            </w:r>
          </w:p>
        </w:tc>
      </w:tr>
      <w:tr w:rsidR="00F04DA4" w:rsidRPr="003E0E8A" w:rsidTr="00922026">
        <w:trPr>
          <w:trHeight w:val="20"/>
        </w:trPr>
        <w:tc>
          <w:tcPr>
            <w:tcW w:w="913" w:type="dxa"/>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p>
        </w:tc>
        <w:tc>
          <w:tcPr>
            <w:tcW w:w="1384" w:type="dxa"/>
            <w:vMerge w:val="restart"/>
            <w:shd w:val="clear" w:color="auto" w:fill="F2F2F2" w:themeFill="background1" w:themeFillShade="F2"/>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كلا الوالدين</w:t>
            </w:r>
          </w:p>
        </w:tc>
        <w:tc>
          <w:tcPr>
            <w:tcW w:w="1974" w:type="dxa"/>
            <w:shd w:val="clear" w:color="auto" w:fill="F2F2F2" w:themeFill="background1" w:themeFillShade="F2"/>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الأب</w:t>
            </w:r>
          </w:p>
        </w:tc>
        <w:tc>
          <w:tcPr>
            <w:tcW w:w="2665" w:type="dxa"/>
            <w:shd w:val="clear" w:color="auto" w:fill="F2F2F2" w:themeFill="background1" w:themeFillShade="F2"/>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13.879</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F2F2F2" w:themeFill="background1" w:themeFillShade="F2"/>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0.001</w:t>
            </w:r>
          </w:p>
        </w:tc>
      </w:tr>
      <w:tr w:rsidR="00F04DA4" w:rsidRPr="003E0E8A" w:rsidTr="00922026">
        <w:trPr>
          <w:trHeight w:val="20"/>
        </w:trPr>
        <w:tc>
          <w:tcPr>
            <w:tcW w:w="913" w:type="dxa"/>
            <w:vMerge/>
            <w:shd w:val="clear" w:color="auto" w:fill="D9D9D9" w:themeFill="background1" w:themeFillShade="D9"/>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p>
        </w:tc>
        <w:tc>
          <w:tcPr>
            <w:tcW w:w="1384" w:type="dxa"/>
            <w:vMerge/>
            <w:shd w:val="clear" w:color="auto" w:fill="F2F2F2" w:themeFill="background1" w:themeFillShade="F2"/>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p>
        </w:tc>
        <w:tc>
          <w:tcPr>
            <w:tcW w:w="1974" w:type="dxa"/>
            <w:shd w:val="clear" w:color="auto" w:fill="F2F2F2" w:themeFill="background1" w:themeFillShade="F2"/>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hint="cs"/>
                <w:color w:val="000000"/>
                <w:sz w:val="26"/>
                <w:szCs w:val="26"/>
                <w:rtl/>
              </w:rPr>
              <w:t>الأم</w:t>
            </w:r>
          </w:p>
        </w:tc>
        <w:tc>
          <w:tcPr>
            <w:tcW w:w="2665" w:type="dxa"/>
            <w:shd w:val="clear" w:color="auto" w:fill="F2F2F2" w:themeFill="background1" w:themeFillShade="F2"/>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6.899</w:t>
            </w:r>
            <w:r w:rsidRPr="003E0E8A">
              <w:rPr>
                <w:rFonts w:ascii="Simplified Arabic" w:eastAsia="Times New Roman" w:hAnsi="Simplified Arabic" w:cs="Simplified Arabic"/>
                <w:color w:val="000000"/>
                <w:sz w:val="26"/>
                <w:szCs w:val="26"/>
                <w:vertAlign w:val="superscript"/>
              </w:rPr>
              <w:t>*</w:t>
            </w:r>
          </w:p>
        </w:tc>
        <w:tc>
          <w:tcPr>
            <w:tcW w:w="1942" w:type="dxa"/>
            <w:shd w:val="clear" w:color="auto" w:fill="F2F2F2" w:themeFill="background1" w:themeFillShade="F2"/>
            <w:noWrap/>
            <w:vAlign w:val="center"/>
            <w:hideMark/>
          </w:tcPr>
          <w:p w:rsidR="00F04DA4" w:rsidRPr="003E0E8A" w:rsidRDefault="00F04DA4" w:rsidP="000E579E">
            <w:pPr>
              <w:bidi w:val="0"/>
              <w:spacing w:after="0" w:line="240" w:lineRule="auto"/>
              <w:jc w:val="right"/>
              <w:rPr>
                <w:rFonts w:ascii="Simplified Arabic" w:eastAsia="Times New Roman" w:hAnsi="Simplified Arabic" w:cs="Simplified Arabic"/>
                <w:color w:val="000000"/>
                <w:sz w:val="26"/>
                <w:szCs w:val="26"/>
              </w:rPr>
            </w:pPr>
            <w:r w:rsidRPr="003E0E8A">
              <w:rPr>
                <w:rFonts w:ascii="Simplified Arabic" w:eastAsia="Times New Roman" w:hAnsi="Simplified Arabic" w:cs="Simplified Arabic"/>
                <w:color w:val="000000"/>
                <w:sz w:val="26"/>
                <w:szCs w:val="26"/>
              </w:rPr>
              <w:t>0.022</w:t>
            </w:r>
          </w:p>
        </w:tc>
      </w:tr>
    </w:tbl>
    <w:p w:rsidR="00105FDF" w:rsidRDefault="0091498E" w:rsidP="0013732B">
      <w:pPr>
        <w:spacing w:before="120" w:after="0" w:line="240" w:lineRule="auto"/>
        <w:ind w:left="142"/>
        <w:jc w:val="both"/>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نلاحظ</w:t>
      </w:r>
      <w:r w:rsidR="00AF5815">
        <w:rPr>
          <w:rFonts w:ascii="Simplified Arabic" w:eastAsia="Calibri" w:hAnsi="Simplified Arabic" w:cs="Simplified Arabic" w:hint="cs"/>
          <w:sz w:val="26"/>
          <w:szCs w:val="26"/>
          <w:rtl/>
        </w:rPr>
        <w:t xml:space="preserve"> من الجدول (</w:t>
      </w:r>
      <w:r w:rsidR="0013732B">
        <w:rPr>
          <w:rFonts w:ascii="Simplified Arabic" w:eastAsia="Calibri" w:hAnsi="Simplified Arabic" w:cs="Simplified Arabic" w:hint="cs"/>
          <w:sz w:val="26"/>
          <w:szCs w:val="26"/>
          <w:rtl/>
        </w:rPr>
        <w:t>9</w:t>
      </w:r>
      <w:r w:rsidR="00AF5815">
        <w:rPr>
          <w:rFonts w:ascii="Simplified Arabic" w:eastAsia="Calibri" w:hAnsi="Simplified Arabic" w:cs="Simplified Arabic" w:hint="cs"/>
          <w:sz w:val="26"/>
          <w:szCs w:val="26"/>
          <w:rtl/>
        </w:rPr>
        <w:t xml:space="preserve">) </w:t>
      </w:r>
      <w:r>
        <w:rPr>
          <w:rFonts w:ascii="Simplified Arabic" w:eastAsia="Calibri" w:hAnsi="Simplified Arabic" w:cs="Simplified Arabic" w:hint="cs"/>
          <w:sz w:val="26"/>
          <w:szCs w:val="26"/>
          <w:rtl/>
        </w:rPr>
        <w:t xml:space="preserve">أن الفروق بين متوسطات المجموعات جاءت لصالح التلاميذ الذين يعيشون مع كلا الوالدين </w:t>
      </w:r>
      <w:r w:rsidR="00B91100">
        <w:rPr>
          <w:rFonts w:ascii="Simplified Arabic" w:eastAsia="Calibri" w:hAnsi="Simplified Arabic" w:cs="Simplified Arabic" w:hint="cs"/>
          <w:sz w:val="26"/>
          <w:szCs w:val="26"/>
          <w:rtl/>
        </w:rPr>
        <w:t>يليها التلاميذ الذين يعيشون مع الأم فقط</w:t>
      </w:r>
      <w:r w:rsidR="00DA5469">
        <w:rPr>
          <w:rFonts w:ascii="Simplified Arabic" w:eastAsia="Calibri" w:hAnsi="Simplified Arabic" w:cs="Simplified Arabic" w:hint="cs"/>
          <w:sz w:val="26"/>
          <w:szCs w:val="26"/>
          <w:rtl/>
        </w:rPr>
        <w:t>،</w:t>
      </w:r>
      <w:r w:rsidR="00B91100">
        <w:rPr>
          <w:rFonts w:ascii="Simplified Arabic" w:eastAsia="Calibri" w:hAnsi="Simplified Arabic" w:cs="Simplified Arabic" w:hint="cs"/>
          <w:sz w:val="26"/>
          <w:szCs w:val="26"/>
          <w:rtl/>
        </w:rPr>
        <w:t xml:space="preserve"> </w:t>
      </w:r>
      <w:r w:rsidR="00DA5469">
        <w:rPr>
          <w:rFonts w:ascii="Simplified Arabic" w:eastAsia="Calibri" w:hAnsi="Simplified Arabic" w:cs="Simplified Arabic" w:hint="cs"/>
          <w:sz w:val="26"/>
          <w:szCs w:val="26"/>
          <w:rtl/>
        </w:rPr>
        <w:t>ثم</w:t>
      </w:r>
      <w:r w:rsidR="00B91100">
        <w:rPr>
          <w:rFonts w:ascii="Simplified Arabic" w:eastAsia="Calibri" w:hAnsi="Simplified Arabic" w:cs="Simplified Arabic" w:hint="cs"/>
          <w:sz w:val="26"/>
          <w:szCs w:val="26"/>
          <w:rtl/>
        </w:rPr>
        <w:t xml:space="preserve"> التلاميذ الذين يعيشون مع الأب فقط. وتعزو الباحثة هذه النتائج إلى </w:t>
      </w:r>
      <w:r w:rsidR="00105FDF">
        <w:rPr>
          <w:rFonts w:ascii="Simplified Arabic" w:eastAsia="Calibri" w:hAnsi="Simplified Arabic" w:cs="Simplified Arabic" w:hint="cs"/>
          <w:sz w:val="26"/>
          <w:szCs w:val="26"/>
          <w:rtl/>
        </w:rPr>
        <w:t xml:space="preserve">أنماط التفاعل التي تسود ضمن الأسرة التي يقدم </w:t>
      </w:r>
      <w:r w:rsidR="00DA5469">
        <w:rPr>
          <w:rFonts w:ascii="Simplified Arabic" w:eastAsia="Calibri" w:hAnsi="Simplified Arabic" w:cs="Simplified Arabic" w:hint="cs"/>
          <w:sz w:val="26"/>
          <w:szCs w:val="26"/>
          <w:rtl/>
        </w:rPr>
        <w:t xml:space="preserve">فيها </w:t>
      </w:r>
      <w:r w:rsidR="00105FDF">
        <w:rPr>
          <w:rFonts w:ascii="Simplified Arabic" w:eastAsia="Calibri" w:hAnsi="Simplified Arabic" w:cs="Simplified Arabic" w:hint="cs"/>
          <w:sz w:val="26"/>
          <w:szCs w:val="26"/>
          <w:rtl/>
        </w:rPr>
        <w:t xml:space="preserve">الرعاية كلا الوالدين والتي قد تكسب التلاميذ اتجاهات </w:t>
      </w:r>
      <w:r w:rsidR="003E0E8A">
        <w:rPr>
          <w:rFonts w:ascii="Simplified Arabic" w:eastAsia="Calibri" w:hAnsi="Simplified Arabic" w:cs="Simplified Arabic" w:hint="cs"/>
          <w:sz w:val="26"/>
          <w:szCs w:val="26"/>
          <w:rtl/>
        </w:rPr>
        <w:t>أعلى</w:t>
      </w:r>
      <w:r w:rsidR="00105FDF">
        <w:rPr>
          <w:rFonts w:ascii="Simplified Arabic" w:eastAsia="Calibri" w:hAnsi="Simplified Arabic" w:cs="Simplified Arabic" w:hint="cs"/>
          <w:sz w:val="26"/>
          <w:szCs w:val="26"/>
          <w:rtl/>
        </w:rPr>
        <w:t xml:space="preserve"> نحو العمل التشاركي، حيث يصبح الأطفال أكثر قدرة على التفاعل والانخراط في الجماعات المدرسية أكثر من أقرانهم الذين يعيشون مع مقدم رعاية واحد فقط.</w:t>
      </w:r>
    </w:p>
    <w:p w:rsidR="00825DFA" w:rsidRDefault="00105FDF" w:rsidP="00922026">
      <w:pPr>
        <w:spacing w:after="120" w:line="240" w:lineRule="auto"/>
        <w:ind w:left="139"/>
        <w:jc w:val="both"/>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كما تفسر الفروق التي جاءت لصالح الأم كمقدم رعاية مقارنة بالرعاية الوالدية</w:t>
      </w:r>
      <w:r w:rsidR="00DA5469">
        <w:rPr>
          <w:rFonts w:ascii="Simplified Arabic" w:eastAsia="Calibri" w:hAnsi="Simplified Arabic" w:cs="Simplified Arabic" w:hint="cs"/>
          <w:sz w:val="26"/>
          <w:szCs w:val="26"/>
          <w:rtl/>
        </w:rPr>
        <w:t xml:space="preserve"> المقدمة</w:t>
      </w:r>
      <w:r>
        <w:rPr>
          <w:rFonts w:ascii="Simplified Arabic" w:eastAsia="Calibri" w:hAnsi="Simplified Arabic" w:cs="Simplified Arabic" w:hint="cs"/>
          <w:sz w:val="26"/>
          <w:szCs w:val="26"/>
          <w:rtl/>
        </w:rPr>
        <w:t xml:space="preserve"> من قبل الأب فقط</w:t>
      </w:r>
      <w:r w:rsidR="00DA5469">
        <w:rPr>
          <w:rFonts w:ascii="Simplified Arabic" w:eastAsia="Calibri" w:hAnsi="Simplified Arabic" w:cs="Simplified Arabic" w:hint="cs"/>
          <w:sz w:val="26"/>
          <w:szCs w:val="26"/>
          <w:rtl/>
        </w:rPr>
        <w:t>، بسبب طبي</w:t>
      </w:r>
      <w:r>
        <w:rPr>
          <w:rFonts w:ascii="Simplified Arabic" w:eastAsia="Calibri" w:hAnsi="Simplified Arabic" w:cs="Simplified Arabic" w:hint="cs"/>
          <w:sz w:val="26"/>
          <w:szCs w:val="26"/>
          <w:rtl/>
        </w:rPr>
        <w:t>عة تفاعل الأمهات مع أطفالهن والذي يسمح بقضاء وقت معهن أكثر من الآباء الذين يقضون وق</w:t>
      </w:r>
      <w:r w:rsidR="00DA5469">
        <w:rPr>
          <w:rFonts w:ascii="Simplified Arabic" w:eastAsia="Calibri" w:hAnsi="Simplified Arabic" w:cs="Simplified Arabic" w:hint="cs"/>
          <w:sz w:val="26"/>
          <w:szCs w:val="26"/>
          <w:rtl/>
        </w:rPr>
        <w:t xml:space="preserve">تاً كبيراً خارج المنزل. </w:t>
      </w:r>
    </w:p>
    <w:p w:rsidR="00C357EC" w:rsidRPr="003E0E8A" w:rsidRDefault="00C357EC" w:rsidP="00922026">
      <w:pPr>
        <w:pStyle w:val="a3"/>
        <w:numPr>
          <w:ilvl w:val="0"/>
          <w:numId w:val="38"/>
        </w:numPr>
        <w:tabs>
          <w:tab w:val="left" w:pos="423"/>
        </w:tabs>
        <w:spacing w:after="120" w:line="240" w:lineRule="auto"/>
        <w:ind w:left="142" w:firstLine="0"/>
        <w:contextualSpacing w:val="0"/>
        <w:jc w:val="both"/>
        <w:rPr>
          <w:rFonts w:ascii="Simplified Arabic" w:eastAsia="Calibri" w:hAnsi="Simplified Arabic" w:cs="Simplified Arabic"/>
          <w:b/>
          <w:bCs/>
          <w:sz w:val="26"/>
          <w:szCs w:val="26"/>
          <w:rtl/>
        </w:rPr>
      </w:pPr>
      <w:r w:rsidRPr="003E0E8A">
        <w:rPr>
          <w:rFonts w:ascii="Simplified Arabic" w:eastAsia="Calibri" w:hAnsi="Simplified Arabic" w:cs="Simplified Arabic" w:hint="cs"/>
          <w:b/>
          <w:bCs/>
          <w:sz w:val="26"/>
          <w:szCs w:val="26"/>
          <w:rtl/>
        </w:rPr>
        <w:t xml:space="preserve">رابعاً: </w:t>
      </w:r>
      <w:r w:rsidRPr="003E0E8A">
        <w:rPr>
          <w:rFonts w:ascii="Simplified Arabic" w:eastAsia="Calibri" w:hAnsi="Simplified Arabic" w:cs="Simplified Arabic" w:hint="cs"/>
          <w:b/>
          <w:bCs/>
          <w:sz w:val="26"/>
          <w:szCs w:val="26"/>
          <w:u w:val="single"/>
          <w:rtl/>
        </w:rPr>
        <w:t xml:space="preserve">النتائج المتعلقة </w:t>
      </w:r>
      <w:r w:rsidR="003E0E8A" w:rsidRPr="003E0E8A">
        <w:rPr>
          <w:rFonts w:ascii="Simplified Arabic" w:eastAsia="Calibri" w:hAnsi="Simplified Arabic" w:cs="Simplified Arabic" w:hint="cs"/>
          <w:b/>
          <w:bCs/>
          <w:sz w:val="26"/>
          <w:szCs w:val="26"/>
          <w:u w:val="single"/>
          <w:rtl/>
        </w:rPr>
        <w:t>بالفرضية الرابعة</w:t>
      </w:r>
      <w:r w:rsidRPr="003E0E8A">
        <w:rPr>
          <w:rFonts w:ascii="Simplified Arabic" w:eastAsia="Calibri" w:hAnsi="Simplified Arabic" w:cs="Simplified Arabic" w:hint="cs"/>
          <w:b/>
          <w:bCs/>
          <w:sz w:val="26"/>
          <w:szCs w:val="26"/>
          <w:rtl/>
        </w:rPr>
        <w:t xml:space="preserve">: </w:t>
      </w:r>
      <w:r w:rsidR="003E0E8A">
        <w:rPr>
          <w:rFonts w:ascii="Simplified Arabic" w:eastAsia="Calibri" w:hAnsi="Simplified Arabic" w:cs="Simplified Arabic" w:hint="cs"/>
          <w:b/>
          <w:bCs/>
          <w:sz w:val="26"/>
          <w:szCs w:val="26"/>
          <w:rtl/>
        </w:rPr>
        <w:t>لا</w:t>
      </w:r>
      <w:r w:rsidRPr="003E0E8A">
        <w:rPr>
          <w:rFonts w:ascii="Simplified Arabic" w:eastAsia="Calibri" w:hAnsi="Simplified Arabic" w:cs="Simplified Arabic" w:hint="cs"/>
          <w:b/>
          <w:bCs/>
          <w:sz w:val="26"/>
          <w:szCs w:val="26"/>
          <w:rtl/>
        </w:rPr>
        <w:t xml:space="preserve"> توجد فروق </w:t>
      </w:r>
      <w:r w:rsidR="003E0E8A">
        <w:rPr>
          <w:rFonts w:ascii="Simplified Arabic" w:eastAsia="Calibri" w:hAnsi="Simplified Arabic" w:cs="Simplified Arabic" w:hint="cs"/>
          <w:b/>
          <w:bCs/>
          <w:sz w:val="26"/>
          <w:szCs w:val="26"/>
          <w:rtl/>
        </w:rPr>
        <w:t>دالة إحصائياً عند مستوى دلالة (0.05) بين متوسطات درجات التلاميذ المهملين أسرياً على مقياس</w:t>
      </w:r>
      <w:r w:rsidRPr="003E0E8A">
        <w:rPr>
          <w:rFonts w:ascii="Simplified Arabic" w:eastAsia="Calibri" w:hAnsi="Simplified Arabic" w:cs="Simplified Arabic" w:hint="cs"/>
          <w:b/>
          <w:bCs/>
          <w:sz w:val="26"/>
          <w:szCs w:val="26"/>
          <w:rtl/>
        </w:rPr>
        <w:t xml:space="preserve"> الاتجاه نحو العمل التشاركي </w:t>
      </w:r>
      <w:r w:rsidR="003E0E8A">
        <w:rPr>
          <w:rFonts w:ascii="Simplified Arabic" w:eastAsia="Calibri" w:hAnsi="Simplified Arabic" w:cs="Simplified Arabic" w:hint="cs"/>
          <w:b/>
          <w:bCs/>
          <w:sz w:val="26"/>
          <w:szCs w:val="26"/>
          <w:rtl/>
        </w:rPr>
        <w:t>تبعاً لمتغير دخل الأسرة (جيد، متوسط، منخفض).</w:t>
      </w:r>
    </w:p>
    <w:p w:rsidR="003749F5" w:rsidRDefault="003E0E8A" w:rsidP="00922026">
      <w:pPr>
        <w:spacing w:after="120" w:line="240" w:lineRule="auto"/>
        <w:ind w:left="142"/>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لاختبار صحة هذه الفرضية</w:t>
      </w:r>
      <w:r w:rsidR="00C357EC" w:rsidRPr="009B7921">
        <w:rPr>
          <w:rFonts w:ascii="Simplified Arabic" w:eastAsia="Calibri" w:hAnsi="Simplified Arabic" w:cs="Simplified Arabic" w:hint="cs"/>
          <w:sz w:val="28"/>
          <w:szCs w:val="28"/>
          <w:rtl/>
        </w:rPr>
        <w:t>، تم حساب المتوسطات الحسابية والانحرافات المعيارية لكل مجموعة، كما تم إجراء تحليل التباين (</w:t>
      </w:r>
      <w:r w:rsidR="00C357EC" w:rsidRPr="009B7921">
        <w:rPr>
          <w:rFonts w:ascii="Simplified Arabic" w:eastAsia="Calibri" w:hAnsi="Simplified Arabic" w:cs="Simplified Arabic"/>
          <w:sz w:val="28"/>
          <w:szCs w:val="28"/>
        </w:rPr>
        <w:t>ANOVA</w:t>
      </w:r>
      <w:r w:rsidR="00C357EC" w:rsidRPr="009B7921">
        <w:rPr>
          <w:rFonts w:ascii="Simplified Arabic" w:eastAsia="Calibri" w:hAnsi="Simplified Arabic" w:cs="Simplified Arabic" w:hint="cs"/>
          <w:sz w:val="28"/>
          <w:szCs w:val="28"/>
          <w:rtl/>
        </w:rPr>
        <w:t xml:space="preserve">) لمعرفة مصدر التباين بين المجموعات </w:t>
      </w:r>
      <w:r w:rsidR="00C357EC">
        <w:rPr>
          <w:rFonts w:ascii="Simplified Arabic" w:eastAsia="Calibri" w:hAnsi="Simplified Arabic" w:cs="Simplified Arabic" w:hint="cs"/>
          <w:sz w:val="28"/>
          <w:szCs w:val="28"/>
          <w:rtl/>
        </w:rPr>
        <w:t xml:space="preserve">كما هو موضح في الجداول الآتية: </w:t>
      </w:r>
    </w:p>
    <w:p w:rsidR="00DA5469" w:rsidRPr="00922026" w:rsidRDefault="00922026" w:rsidP="0013732B">
      <w:pPr>
        <w:spacing w:after="0" w:line="240" w:lineRule="auto"/>
        <w:ind w:left="139"/>
        <w:jc w:val="center"/>
        <w:rPr>
          <w:rFonts w:ascii="Simplified Arabic" w:eastAsia="Calibri" w:hAnsi="Simplified Arabic" w:cs="Simplified Arabic"/>
          <w:sz w:val="26"/>
          <w:szCs w:val="26"/>
          <w:rtl/>
        </w:rPr>
      </w:pPr>
      <w:r w:rsidRPr="00922026">
        <w:rPr>
          <w:rFonts w:ascii="Simplified Arabic" w:eastAsia="Calibri" w:hAnsi="Simplified Arabic" w:cs="Simplified Arabic" w:hint="cs"/>
          <w:sz w:val="26"/>
          <w:szCs w:val="26"/>
          <w:rtl/>
        </w:rPr>
        <w:t>الجدول (</w:t>
      </w:r>
      <w:r w:rsidR="0013732B">
        <w:rPr>
          <w:rFonts w:ascii="Simplified Arabic" w:eastAsia="Calibri" w:hAnsi="Simplified Arabic" w:cs="Simplified Arabic" w:hint="cs"/>
          <w:sz w:val="26"/>
          <w:szCs w:val="26"/>
          <w:rtl/>
        </w:rPr>
        <w:t>10</w:t>
      </w:r>
      <w:r w:rsidRPr="00922026">
        <w:rPr>
          <w:rFonts w:ascii="Simplified Arabic" w:eastAsia="Calibri" w:hAnsi="Simplified Arabic" w:cs="Simplified Arabic" w:hint="cs"/>
          <w:sz w:val="26"/>
          <w:szCs w:val="26"/>
          <w:rtl/>
        </w:rPr>
        <w:t>) تحليل التباين لمتغير دخل الأسرة على مقياس الاتجاه نحو العمل التشاركي (الجماعي) لدى التلاميذ المهملين</w:t>
      </w:r>
    </w:p>
    <w:tbl>
      <w:tblPr>
        <w:bidiVisual/>
        <w:tblW w:w="4777" w:type="pct"/>
        <w:tblInd w:w="356" w:type="dxa"/>
        <w:tblLook w:val="04A0" w:firstRow="1" w:lastRow="0" w:firstColumn="1" w:lastColumn="0" w:noHBand="0" w:noVBand="1"/>
      </w:tblPr>
      <w:tblGrid>
        <w:gridCol w:w="911"/>
        <w:gridCol w:w="1589"/>
        <w:gridCol w:w="1449"/>
        <w:gridCol w:w="1151"/>
        <w:gridCol w:w="1180"/>
        <w:gridCol w:w="975"/>
        <w:gridCol w:w="922"/>
        <w:gridCol w:w="695"/>
      </w:tblGrid>
      <w:tr w:rsidR="00181B50" w:rsidRPr="00922026" w:rsidTr="00784B53">
        <w:trPr>
          <w:trHeight w:val="20"/>
        </w:trPr>
        <w:tc>
          <w:tcPr>
            <w:tcW w:w="2412"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b/>
                <w:bCs/>
                <w:color w:val="000000"/>
                <w:sz w:val="26"/>
                <w:szCs w:val="26"/>
              </w:rPr>
            </w:pPr>
            <w:r w:rsidRPr="00922026">
              <w:rPr>
                <w:rFonts w:ascii="Simplified Arabic" w:eastAsia="Times New Roman" w:hAnsi="Simplified Arabic" w:cs="Simplified Arabic"/>
                <w:b/>
                <w:bCs/>
                <w:color w:val="000000"/>
                <w:sz w:val="26"/>
                <w:szCs w:val="26"/>
                <w:rtl/>
              </w:rPr>
              <w:t>مصدر التباين</w:t>
            </w:r>
          </w:p>
        </w:tc>
        <w:tc>
          <w:tcPr>
            <w:tcW w:w="1418" w:type="dxa"/>
            <w:tcBorders>
              <w:top w:val="single" w:sz="12" w:space="0" w:color="000000"/>
              <w:left w:val="single" w:sz="12" w:space="0" w:color="000000"/>
              <w:bottom w:val="single" w:sz="12" w:space="0" w:color="000000"/>
              <w:right w:val="single" w:sz="4" w:space="0" w:color="000000"/>
            </w:tcBorders>
            <w:shd w:val="clear" w:color="auto" w:fill="D9D9D9" w:themeFill="background1" w:themeFillShade="D9"/>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b/>
                <w:bCs/>
                <w:color w:val="000000"/>
                <w:sz w:val="26"/>
                <w:szCs w:val="26"/>
              </w:rPr>
            </w:pPr>
            <w:r w:rsidRPr="00922026">
              <w:rPr>
                <w:rFonts w:ascii="Simplified Arabic" w:eastAsia="Times New Roman" w:hAnsi="Simplified Arabic" w:cs="Simplified Arabic"/>
                <w:b/>
                <w:bCs/>
                <w:color w:val="000000"/>
                <w:sz w:val="26"/>
                <w:szCs w:val="26"/>
                <w:rtl/>
              </w:rPr>
              <w:t>مجموع المربعات</w:t>
            </w:r>
          </w:p>
        </w:tc>
        <w:tc>
          <w:tcPr>
            <w:tcW w:w="1126" w:type="dxa"/>
            <w:tcBorders>
              <w:top w:val="single" w:sz="12"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b/>
                <w:bCs/>
                <w:color w:val="000000"/>
                <w:sz w:val="26"/>
                <w:szCs w:val="26"/>
              </w:rPr>
            </w:pPr>
            <w:r w:rsidRPr="00922026">
              <w:rPr>
                <w:rFonts w:ascii="Simplified Arabic" w:eastAsia="Times New Roman" w:hAnsi="Simplified Arabic" w:cs="Simplified Arabic"/>
                <w:b/>
                <w:bCs/>
                <w:color w:val="000000"/>
                <w:sz w:val="26"/>
                <w:szCs w:val="26"/>
                <w:rtl/>
              </w:rPr>
              <w:t>درجات الحرية</w:t>
            </w:r>
          </w:p>
        </w:tc>
        <w:tc>
          <w:tcPr>
            <w:tcW w:w="1155" w:type="dxa"/>
            <w:tcBorders>
              <w:top w:val="single" w:sz="12"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b/>
                <w:bCs/>
                <w:color w:val="000000"/>
                <w:sz w:val="26"/>
                <w:szCs w:val="26"/>
              </w:rPr>
            </w:pPr>
            <w:r w:rsidRPr="00922026">
              <w:rPr>
                <w:rFonts w:ascii="Simplified Arabic" w:eastAsia="Times New Roman" w:hAnsi="Simplified Arabic" w:cs="Simplified Arabic"/>
                <w:b/>
                <w:bCs/>
                <w:color w:val="000000"/>
                <w:sz w:val="26"/>
                <w:szCs w:val="26"/>
                <w:rtl/>
              </w:rPr>
              <w:t>متوسط المربعات</w:t>
            </w:r>
          </w:p>
        </w:tc>
        <w:tc>
          <w:tcPr>
            <w:tcW w:w="954" w:type="dxa"/>
            <w:tcBorders>
              <w:top w:val="single" w:sz="12"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b/>
                <w:bCs/>
                <w:color w:val="000000"/>
                <w:sz w:val="26"/>
                <w:szCs w:val="26"/>
              </w:rPr>
            </w:pPr>
            <w:r w:rsidRPr="00922026">
              <w:rPr>
                <w:rFonts w:ascii="Simplified Arabic" w:eastAsia="Times New Roman" w:hAnsi="Simplified Arabic" w:cs="Simplified Arabic"/>
                <w:b/>
                <w:bCs/>
                <w:color w:val="000000"/>
                <w:sz w:val="26"/>
                <w:szCs w:val="26"/>
              </w:rPr>
              <w:t>F</w:t>
            </w:r>
          </w:p>
        </w:tc>
        <w:tc>
          <w:tcPr>
            <w:tcW w:w="902" w:type="dxa"/>
            <w:tcBorders>
              <w:top w:val="single" w:sz="12" w:space="0" w:color="000000"/>
              <w:left w:val="single" w:sz="4" w:space="0" w:color="000000"/>
              <w:bottom w:val="single" w:sz="12" w:space="0" w:color="000000"/>
              <w:right w:val="single" w:sz="12" w:space="0" w:color="000000"/>
            </w:tcBorders>
            <w:shd w:val="clear" w:color="auto" w:fill="D9D9D9" w:themeFill="background1" w:themeFillShade="D9"/>
            <w:vAlign w:val="center"/>
            <w:hideMark/>
          </w:tcPr>
          <w:p w:rsidR="00181B50" w:rsidRPr="00922026" w:rsidRDefault="00181B50" w:rsidP="00A622FF">
            <w:pPr>
              <w:bidi w:val="0"/>
              <w:spacing w:after="0" w:line="240" w:lineRule="auto"/>
              <w:jc w:val="center"/>
              <w:rPr>
                <w:rFonts w:ascii="Simplified Arabic" w:hAnsi="Simplified Arabic" w:cs="Simplified Arabic"/>
                <w:b/>
                <w:bCs/>
                <w:sz w:val="26"/>
                <w:szCs w:val="26"/>
                <w:lang w:bidi="ar-SY"/>
              </w:rPr>
            </w:pPr>
            <w:r w:rsidRPr="00922026">
              <w:rPr>
                <w:rFonts w:ascii="Simplified Arabic" w:hAnsi="Simplified Arabic" w:cs="Simplified Arabic"/>
                <w:b/>
                <w:bCs/>
                <w:sz w:val="26"/>
                <w:szCs w:val="26"/>
                <w:rtl/>
                <w:lang w:bidi="ar-SY"/>
              </w:rPr>
              <w:t xml:space="preserve">الدلالة </w:t>
            </w:r>
            <m:oMath>
              <m:r>
                <m:rPr>
                  <m:sty m:val="bi"/>
                </m:rPr>
                <w:rPr>
                  <w:rFonts w:ascii="Cambria Math" w:hAnsi="Cambria Math" w:cs="Cambria Math"/>
                  <w:sz w:val="26"/>
                  <w:szCs w:val="26"/>
                  <w:rtl/>
                  <w:lang w:bidi="ar-SY"/>
                </w:rPr>
                <m:t>α</m:t>
              </m:r>
            </m:oMath>
          </w:p>
        </w:tc>
        <w:tc>
          <w:tcPr>
            <w:tcW w:w="680" w:type="dxa"/>
            <w:tcBorders>
              <w:top w:val="single" w:sz="12" w:space="0" w:color="000000"/>
              <w:left w:val="single" w:sz="4" w:space="0" w:color="000000"/>
              <w:bottom w:val="single" w:sz="12" w:space="0" w:color="000000"/>
              <w:right w:val="single" w:sz="12" w:space="0" w:color="000000"/>
            </w:tcBorders>
            <w:shd w:val="clear" w:color="auto" w:fill="D9D9D9" w:themeFill="background1" w:themeFillShade="D9"/>
            <w:vAlign w:val="center"/>
          </w:tcPr>
          <w:p w:rsidR="00181B50" w:rsidRPr="00922026" w:rsidRDefault="00181B50" w:rsidP="00A622FF">
            <w:pPr>
              <w:bidi w:val="0"/>
              <w:spacing w:after="0" w:line="240" w:lineRule="auto"/>
              <w:jc w:val="center"/>
              <w:rPr>
                <w:rFonts w:ascii="Simplified Arabic" w:eastAsia="Times New Roman" w:hAnsi="Simplified Arabic" w:cs="Simplified Arabic"/>
                <w:b/>
                <w:bCs/>
                <w:color w:val="000000"/>
                <w:sz w:val="26"/>
                <w:szCs w:val="26"/>
                <w:rtl/>
                <w:lang w:bidi="ar-SY"/>
              </w:rPr>
            </w:pPr>
            <w:r w:rsidRPr="00922026">
              <w:rPr>
                <w:rFonts w:ascii="Simplified Arabic" w:eastAsia="Times New Roman" w:hAnsi="Simplified Arabic" w:cs="Simplified Arabic"/>
                <w:b/>
                <w:bCs/>
                <w:color w:val="000000"/>
                <w:sz w:val="26"/>
                <w:szCs w:val="26"/>
                <w:rtl/>
                <w:lang w:bidi="ar-SY"/>
              </w:rPr>
              <w:t>القرار</w:t>
            </w:r>
          </w:p>
        </w:tc>
      </w:tr>
      <w:tr w:rsidR="00181B50" w:rsidRPr="00922026" w:rsidTr="00784B53">
        <w:trPr>
          <w:trHeight w:val="20"/>
        </w:trPr>
        <w:tc>
          <w:tcPr>
            <w:tcW w:w="857" w:type="dxa"/>
            <w:vMerge w:val="restart"/>
            <w:tcBorders>
              <w:top w:val="nil"/>
              <w:left w:val="single" w:sz="12" w:space="0" w:color="000000"/>
              <w:bottom w:val="single" w:sz="4" w:space="0" w:color="000000"/>
              <w:right w:val="single" w:sz="4" w:space="0" w:color="auto"/>
            </w:tcBorders>
            <w:shd w:val="clear" w:color="auto" w:fill="D9D9D9" w:themeFill="background1" w:themeFillShade="D9"/>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b/>
                <w:bCs/>
                <w:color w:val="000000"/>
                <w:sz w:val="26"/>
                <w:szCs w:val="26"/>
              </w:rPr>
            </w:pPr>
            <w:r w:rsidRPr="00922026">
              <w:rPr>
                <w:rFonts w:ascii="Simplified Arabic" w:eastAsia="Times New Roman" w:hAnsi="Simplified Arabic" w:cs="Simplified Arabic" w:hint="cs"/>
                <w:b/>
                <w:bCs/>
                <w:color w:val="000000"/>
                <w:sz w:val="26"/>
                <w:szCs w:val="26"/>
                <w:rtl/>
              </w:rPr>
              <w:t>المحور الأول</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tl/>
              </w:rPr>
              <w:t>بين المجموعات</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114.472</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2</w:t>
            </w:r>
          </w:p>
        </w:tc>
        <w:tc>
          <w:tcPr>
            <w:tcW w:w="1155" w:type="dxa"/>
            <w:tcBorders>
              <w:top w:val="nil"/>
              <w:left w:val="single" w:sz="4" w:space="0" w:color="auto"/>
              <w:bottom w:val="nil"/>
              <w:right w:val="single" w:sz="4" w:space="0" w:color="000000"/>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15.180</w:t>
            </w:r>
          </w:p>
        </w:tc>
        <w:tc>
          <w:tcPr>
            <w:tcW w:w="954" w:type="dxa"/>
            <w:tcBorders>
              <w:top w:val="nil"/>
              <w:left w:val="single" w:sz="4" w:space="0" w:color="000000"/>
              <w:bottom w:val="nil"/>
              <w:right w:val="single" w:sz="4" w:space="0" w:color="000000"/>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1.738</w:t>
            </w:r>
          </w:p>
        </w:tc>
        <w:tc>
          <w:tcPr>
            <w:tcW w:w="902" w:type="dxa"/>
            <w:tcBorders>
              <w:top w:val="nil"/>
              <w:left w:val="single" w:sz="4" w:space="0" w:color="000000"/>
              <w:bottom w:val="nil"/>
              <w:right w:val="single" w:sz="12" w:space="0" w:color="000000"/>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0.189</w:t>
            </w:r>
          </w:p>
        </w:tc>
        <w:tc>
          <w:tcPr>
            <w:tcW w:w="680" w:type="dxa"/>
            <w:vMerge w:val="restart"/>
            <w:tcBorders>
              <w:top w:val="nil"/>
              <w:left w:val="single" w:sz="4" w:space="0" w:color="000000"/>
              <w:right w:val="single" w:sz="12" w:space="0" w:color="000000"/>
            </w:tcBorders>
            <w:vAlign w:val="center"/>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hint="cs"/>
                <w:color w:val="000000"/>
                <w:sz w:val="26"/>
                <w:szCs w:val="26"/>
                <w:rtl/>
              </w:rPr>
              <w:t xml:space="preserve">غير </w:t>
            </w:r>
            <w:r w:rsidRPr="00922026">
              <w:rPr>
                <w:rFonts w:ascii="Simplified Arabic" w:eastAsia="Times New Roman" w:hAnsi="Simplified Arabic" w:cs="Simplified Arabic"/>
                <w:color w:val="000000"/>
                <w:sz w:val="26"/>
                <w:szCs w:val="26"/>
                <w:rtl/>
              </w:rPr>
              <w:t>دال</w:t>
            </w:r>
          </w:p>
        </w:tc>
      </w:tr>
      <w:tr w:rsidR="00181B50" w:rsidRPr="00922026" w:rsidTr="00784B53">
        <w:trPr>
          <w:trHeight w:val="20"/>
        </w:trPr>
        <w:tc>
          <w:tcPr>
            <w:tcW w:w="857" w:type="dxa"/>
            <w:vMerge/>
            <w:tcBorders>
              <w:top w:val="nil"/>
              <w:left w:val="single" w:sz="12" w:space="0" w:color="000000"/>
              <w:bottom w:val="single" w:sz="4" w:space="0" w:color="000000"/>
              <w:right w:val="single" w:sz="4" w:space="0" w:color="auto"/>
            </w:tcBorders>
            <w:shd w:val="clear" w:color="auto" w:fill="D9D9D9" w:themeFill="background1" w:themeFillShade="D9"/>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b/>
                <w:bCs/>
                <w:color w:val="000000"/>
                <w:sz w:val="26"/>
                <w:szCs w:val="26"/>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tl/>
              </w:rPr>
              <w:t>داخل المجموعات</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265.202</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40</w:t>
            </w:r>
          </w:p>
        </w:tc>
        <w:tc>
          <w:tcPr>
            <w:tcW w:w="1155" w:type="dxa"/>
            <w:tcBorders>
              <w:top w:val="nil"/>
              <w:left w:val="single" w:sz="4" w:space="0" w:color="auto"/>
              <w:bottom w:val="nil"/>
              <w:right w:val="single" w:sz="4" w:space="0" w:color="000000"/>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8.733</w:t>
            </w:r>
          </w:p>
        </w:tc>
        <w:tc>
          <w:tcPr>
            <w:tcW w:w="954" w:type="dxa"/>
            <w:tcBorders>
              <w:top w:val="nil"/>
              <w:left w:val="single" w:sz="4" w:space="0" w:color="000000"/>
              <w:bottom w:val="nil"/>
              <w:right w:val="single" w:sz="4" w:space="0" w:color="000000"/>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c>
          <w:tcPr>
            <w:tcW w:w="902" w:type="dxa"/>
            <w:tcBorders>
              <w:top w:val="nil"/>
              <w:left w:val="single" w:sz="4" w:space="0" w:color="000000"/>
              <w:bottom w:val="nil"/>
              <w:right w:val="single" w:sz="12" w:space="0" w:color="000000"/>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c>
          <w:tcPr>
            <w:tcW w:w="680" w:type="dxa"/>
            <w:vMerge/>
            <w:tcBorders>
              <w:left w:val="single" w:sz="4" w:space="0" w:color="000000"/>
              <w:right w:val="single" w:sz="12" w:space="0" w:color="000000"/>
            </w:tcBorders>
            <w:vAlign w:val="center"/>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r>
      <w:tr w:rsidR="00181B50" w:rsidRPr="00922026" w:rsidTr="00784B53">
        <w:trPr>
          <w:trHeight w:val="20"/>
        </w:trPr>
        <w:tc>
          <w:tcPr>
            <w:tcW w:w="857" w:type="dxa"/>
            <w:vMerge/>
            <w:tcBorders>
              <w:top w:val="nil"/>
              <w:left w:val="single" w:sz="12" w:space="0" w:color="000000"/>
              <w:bottom w:val="single" w:sz="4" w:space="0" w:color="000000"/>
              <w:right w:val="single" w:sz="4" w:space="0" w:color="auto"/>
            </w:tcBorders>
            <w:shd w:val="clear" w:color="auto" w:fill="D9D9D9" w:themeFill="background1" w:themeFillShade="D9"/>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b/>
                <w:bCs/>
                <w:color w:val="000000"/>
                <w:sz w:val="26"/>
                <w:szCs w:val="26"/>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tl/>
              </w:rPr>
              <w:t>المجموع</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379.674</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42</w:t>
            </w:r>
          </w:p>
        </w:tc>
        <w:tc>
          <w:tcPr>
            <w:tcW w:w="1155" w:type="dxa"/>
            <w:tcBorders>
              <w:top w:val="nil"/>
              <w:left w:val="single" w:sz="4" w:space="0" w:color="auto"/>
              <w:bottom w:val="single" w:sz="4" w:space="0" w:color="000000"/>
              <w:right w:val="single" w:sz="4" w:space="0" w:color="000000"/>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c>
          <w:tcPr>
            <w:tcW w:w="954" w:type="dxa"/>
            <w:tcBorders>
              <w:top w:val="nil"/>
              <w:left w:val="single" w:sz="4" w:space="0" w:color="000000"/>
              <w:bottom w:val="single" w:sz="4" w:space="0" w:color="000000"/>
              <w:right w:val="single" w:sz="4" w:space="0" w:color="000000"/>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c>
          <w:tcPr>
            <w:tcW w:w="902" w:type="dxa"/>
            <w:tcBorders>
              <w:top w:val="nil"/>
              <w:left w:val="single" w:sz="4" w:space="0" w:color="000000"/>
              <w:bottom w:val="single" w:sz="4" w:space="0" w:color="000000"/>
              <w:right w:val="single" w:sz="12" w:space="0" w:color="000000"/>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c>
          <w:tcPr>
            <w:tcW w:w="680" w:type="dxa"/>
            <w:vMerge/>
            <w:tcBorders>
              <w:left w:val="single" w:sz="4" w:space="0" w:color="000000"/>
              <w:bottom w:val="single" w:sz="4" w:space="0" w:color="000000"/>
              <w:right w:val="single" w:sz="12" w:space="0" w:color="000000"/>
            </w:tcBorders>
            <w:vAlign w:val="center"/>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r>
      <w:tr w:rsidR="00181B50" w:rsidRPr="00922026" w:rsidTr="00784B53">
        <w:trPr>
          <w:trHeight w:val="20"/>
        </w:trPr>
        <w:tc>
          <w:tcPr>
            <w:tcW w:w="857" w:type="dxa"/>
            <w:vMerge w:val="restart"/>
            <w:tcBorders>
              <w:top w:val="nil"/>
              <w:left w:val="single" w:sz="12" w:space="0" w:color="000000"/>
              <w:bottom w:val="single" w:sz="4" w:space="0" w:color="000000"/>
              <w:right w:val="single" w:sz="4" w:space="0" w:color="auto"/>
            </w:tcBorders>
            <w:shd w:val="clear" w:color="auto" w:fill="D9D9D9" w:themeFill="background1" w:themeFillShade="D9"/>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b/>
                <w:bCs/>
                <w:color w:val="000000"/>
                <w:sz w:val="26"/>
                <w:szCs w:val="26"/>
              </w:rPr>
            </w:pPr>
          </w:p>
          <w:p w:rsidR="00181B50" w:rsidRPr="00922026" w:rsidRDefault="00181B50" w:rsidP="00A622FF">
            <w:pPr>
              <w:bidi w:val="0"/>
              <w:spacing w:after="0" w:line="240" w:lineRule="auto"/>
              <w:jc w:val="center"/>
              <w:rPr>
                <w:rFonts w:ascii="Simplified Arabic" w:eastAsia="Times New Roman" w:hAnsi="Simplified Arabic" w:cs="Simplified Arabic"/>
                <w:b/>
                <w:bCs/>
                <w:color w:val="000000"/>
                <w:sz w:val="26"/>
                <w:szCs w:val="26"/>
              </w:rPr>
            </w:pPr>
            <w:r w:rsidRPr="00922026">
              <w:rPr>
                <w:rFonts w:ascii="Simplified Arabic" w:eastAsia="Times New Roman" w:hAnsi="Simplified Arabic" w:cs="Simplified Arabic" w:hint="cs"/>
                <w:b/>
                <w:bCs/>
                <w:color w:val="000000"/>
                <w:sz w:val="26"/>
                <w:szCs w:val="26"/>
                <w:rtl/>
              </w:rPr>
              <w:t>المحور الثاني</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tl/>
              </w:rPr>
              <w:t>بين المجموعات</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71.348</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2</w:t>
            </w:r>
          </w:p>
        </w:tc>
        <w:tc>
          <w:tcPr>
            <w:tcW w:w="1155" w:type="dxa"/>
            <w:tcBorders>
              <w:top w:val="nil"/>
              <w:left w:val="single" w:sz="4" w:space="0" w:color="auto"/>
              <w:bottom w:val="nil"/>
              <w:right w:val="single" w:sz="4" w:space="0" w:color="000000"/>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9.996</w:t>
            </w:r>
          </w:p>
        </w:tc>
        <w:tc>
          <w:tcPr>
            <w:tcW w:w="954" w:type="dxa"/>
            <w:tcBorders>
              <w:top w:val="nil"/>
              <w:left w:val="single" w:sz="4" w:space="0" w:color="000000"/>
              <w:bottom w:val="nil"/>
              <w:right w:val="single" w:sz="4" w:space="0" w:color="000000"/>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1.852</w:t>
            </w:r>
          </w:p>
        </w:tc>
        <w:tc>
          <w:tcPr>
            <w:tcW w:w="902" w:type="dxa"/>
            <w:tcBorders>
              <w:top w:val="nil"/>
              <w:left w:val="single" w:sz="4" w:space="0" w:color="000000"/>
              <w:bottom w:val="nil"/>
              <w:right w:val="single" w:sz="12" w:space="0" w:color="000000"/>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0.170</w:t>
            </w:r>
          </w:p>
        </w:tc>
        <w:tc>
          <w:tcPr>
            <w:tcW w:w="680" w:type="dxa"/>
            <w:vMerge w:val="restart"/>
            <w:tcBorders>
              <w:top w:val="nil"/>
              <w:left w:val="single" w:sz="4" w:space="0" w:color="000000"/>
              <w:right w:val="single" w:sz="12" w:space="0" w:color="000000"/>
            </w:tcBorders>
            <w:vAlign w:val="center"/>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hint="cs"/>
                <w:color w:val="000000"/>
                <w:sz w:val="26"/>
                <w:szCs w:val="26"/>
                <w:rtl/>
              </w:rPr>
              <w:t xml:space="preserve">غير </w:t>
            </w:r>
            <w:r w:rsidRPr="00922026">
              <w:rPr>
                <w:rFonts w:ascii="Simplified Arabic" w:eastAsia="Times New Roman" w:hAnsi="Simplified Arabic" w:cs="Simplified Arabic"/>
                <w:color w:val="000000"/>
                <w:sz w:val="26"/>
                <w:szCs w:val="26"/>
                <w:rtl/>
              </w:rPr>
              <w:t>دال</w:t>
            </w:r>
          </w:p>
        </w:tc>
      </w:tr>
      <w:tr w:rsidR="00181B50" w:rsidRPr="00922026" w:rsidTr="00784B53">
        <w:trPr>
          <w:trHeight w:val="20"/>
        </w:trPr>
        <w:tc>
          <w:tcPr>
            <w:tcW w:w="857" w:type="dxa"/>
            <w:vMerge/>
            <w:tcBorders>
              <w:top w:val="nil"/>
              <w:left w:val="single" w:sz="12" w:space="0" w:color="000000"/>
              <w:bottom w:val="single" w:sz="4" w:space="0" w:color="000000"/>
              <w:right w:val="single" w:sz="4" w:space="0" w:color="auto"/>
            </w:tcBorders>
            <w:shd w:val="clear" w:color="auto" w:fill="D9D9D9" w:themeFill="background1" w:themeFillShade="D9"/>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b/>
                <w:bCs/>
                <w:color w:val="000000"/>
                <w:sz w:val="26"/>
                <w:szCs w:val="26"/>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tl/>
              </w:rPr>
              <w:t>داخل المجموعات</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164.512</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40</w:t>
            </w:r>
          </w:p>
        </w:tc>
        <w:tc>
          <w:tcPr>
            <w:tcW w:w="1155" w:type="dxa"/>
            <w:tcBorders>
              <w:top w:val="nil"/>
              <w:left w:val="single" w:sz="4" w:space="0" w:color="auto"/>
              <w:bottom w:val="nil"/>
              <w:right w:val="single" w:sz="4" w:space="0" w:color="000000"/>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5.397</w:t>
            </w:r>
          </w:p>
        </w:tc>
        <w:tc>
          <w:tcPr>
            <w:tcW w:w="954" w:type="dxa"/>
            <w:tcBorders>
              <w:top w:val="nil"/>
              <w:left w:val="single" w:sz="4" w:space="0" w:color="000000"/>
              <w:bottom w:val="nil"/>
              <w:right w:val="single" w:sz="4" w:space="0" w:color="000000"/>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c>
          <w:tcPr>
            <w:tcW w:w="902" w:type="dxa"/>
            <w:tcBorders>
              <w:top w:val="nil"/>
              <w:left w:val="single" w:sz="4" w:space="0" w:color="000000"/>
              <w:bottom w:val="nil"/>
              <w:right w:val="single" w:sz="12" w:space="0" w:color="000000"/>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c>
          <w:tcPr>
            <w:tcW w:w="680" w:type="dxa"/>
            <w:vMerge/>
            <w:tcBorders>
              <w:left w:val="single" w:sz="4" w:space="0" w:color="000000"/>
              <w:bottom w:val="nil"/>
              <w:right w:val="single" w:sz="12" w:space="0" w:color="000000"/>
            </w:tcBorders>
            <w:vAlign w:val="center"/>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r>
      <w:tr w:rsidR="00181B50" w:rsidRPr="00922026" w:rsidTr="00784B53">
        <w:trPr>
          <w:trHeight w:val="20"/>
        </w:trPr>
        <w:tc>
          <w:tcPr>
            <w:tcW w:w="857" w:type="dxa"/>
            <w:vMerge/>
            <w:tcBorders>
              <w:top w:val="nil"/>
              <w:left w:val="single" w:sz="12" w:space="0" w:color="000000"/>
              <w:bottom w:val="single" w:sz="4" w:space="0" w:color="000000"/>
              <w:right w:val="single" w:sz="4" w:space="0" w:color="auto"/>
            </w:tcBorders>
            <w:shd w:val="clear" w:color="auto" w:fill="D9D9D9" w:themeFill="background1" w:themeFillShade="D9"/>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b/>
                <w:bCs/>
                <w:color w:val="000000"/>
                <w:sz w:val="26"/>
                <w:szCs w:val="26"/>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tl/>
              </w:rPr>
              <w:t>المجموع</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235.860</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42</w:t>
            </w:r>
          </w:p>
        </w:tc>
        <w:tc>
          <w:tcPr>
            <w:tcW w:w="1155" w:type="dxa"/>
            <w:tcBorders>
              <w:top w:val="nil"/>
              <w:left w:val="single" w:sz="4" w:space="0" w:color="auto"/>
              <w:bottom w:val="single" w:sz="4" w:space="0" w:color="000000"/>
              <w:right w:val="single" w:sz="4" w:space="0" w:color="000000"/>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c>
          <w:tcPr>
            <w:tcW w:w="954" w:type="dxa"/>
            <w:tcBorders>
              <w:top w:val="nil"/>
              <w:left w:val="single" w:sz="4" w:space="0" w:color="000000"/>
              <w:bottom w:val="single" w:sz="4" w:space="0" w:color="000000"/>
              <w:right w:val="single" w:sz="4" w:space="0" w:color="000000"/>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c>
          <w:tcPr>
            <w:tcW w:w="902" w:type="dxa"/>
            <w:tcBorders>
              <w:top w:val="nil"/>
              <w:left w:val="single" w:sz="4" w:space="0" w:color="000000"/>
              <w:bottom w:val="single" w:sz="4" w:space="0" w:color="000000"/>
              <w:right w:val="single" w:sz="12" w:space="0" w:color="000000"/>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c>
          <w:tcPr>
            <w:tcW w:w="680" w:type="dxa"/>
            <w:tcBorders>
              <w:top w:val="nil"/>
              <w:left w:val="single" w:sz="4" w:space="0" w:color="000000"/>
              <w:bottom w:val="single" w:sz="4" w:space="0" w:color="000000"/>
              <w:right w:val="single" w:sz="12" w:space="0" w:color="000000"/>
            </w:tcBorders>
            <w:vAlign w:val="center"/>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r>
      <w:tr w:rsidR="00181B50" w:rsidRPr="00922026" w:rsidTr="00784B53">
        <w:trPr>
          <w:trHeight w:val="20"/>
        </w:trPr>
        <w:tc>
          <w:tcPr>
            <w:tcW w:w="857" w:type="dxa"/>
            <w:vMerge w:val="restart"/>
            <w:tcBorders>
              <w:top w:val="nil"/>
              <w:left w:val="single" w:sz="12" w:space="0" w:color="000000"/>
              <w:bottom w:val="single" w:sz="4" w:space="0" w:color="000000"/>
              <w:right w:val="single" w:sz="4" w:space="0" w:color="auto"/>
            </w:tcBorders>
            <w:shd w:val="clear" w:color="auto" w:fill="D9D9D9" w:themeFill="background1" w:themeFillShade="D9"/>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b/>
                <w:bCs/>
                <w:color w:val="000000"/>
                <w:sz w:val="26"/>
                <w:szCs w:val="26"/>
              </w:rPr>
            </w:pPr>
          </w:p>
          <w:p w:rsidR="00181B50" w:rsidRPr="00922026" w:rsidRDefault="00181B50" w:rsidP="00A622FF">
            <w:pPr>
              <w:bidi w:val="0"/>
              <w:spacing w:after="0" w:line="240" w:lineRule="auto"/>
              <w:jc w:val="center"/>
              <w:rPr>
                <w:rFonts w:ascii="Simplified Arabic" w:eastAsia="Times New Roman" w:hAnsi="Simplified Arabic" w:cs="Simplified Arabic"/>
                <w:b/>
                <w:bCs/>
                <w:color w:val="000000"/>
                <w:sz w:val="26"/>
                <w:szCs w:val="26"/>
              </w:rPr>
            </w:pPr>
            <w:r w:rsidRPr="00922026">
              <w:rPr>
                <w:rFonts w:ascii="Simplified Arabic" w:eastAsia="Times New Roman" w:hAnsi="Simplified Arabic" w:cs="Simplified Arabic" w:hint="cs"/>
                <w:b/>
                <w:bCs/>
                <w:color w:val="000000"/>
                <w:sz w:val="26"/>
                <w:szCs w:val="26"/>
                <w:rtl/>
              </w:rPr>
              <w:t>المحور الثالث</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tl/>
              </w:rPr>
              <w:t>بين المجموعات</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141.784</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2</w:t>
            </w:r>
          </w:p>
        </w:tc>
        <w:tc>
          <w:tcPr>
            <w:tcW w:w="1155" w:type="dxa"/>
            <w:tcBorders>
              <w:top w:val="nil"/>
              <w:left w:val="single" w:sz="4" w:space="0" w:color="auto"/>
              <w:bottom w:val="nil"/>
              <w:right w:val="single" w:sz="4" w:space="0" w:color="000000"/>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23.965</w:t>
            </w:r>
          </w:p>
        </w:tc>
        <w:tc>
          <w:tcPr>
            <w:tcW w:w="954" w:type="dxa"/>
            <w:tcBorders>
              <w:top w:val="nil"/>
              <w:left w:val="single" w:sz="4" w:space="0" w:color="000000"/>
              <w:bottom w:val="nil"/>
              <w:right w:val="single" w:sz="4" w:space="0" w:color="000000"/>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2.257</w:t>
            </w:r>
          </w:p>
        </w:tc>
        <w:tc>
          <w:tcPr>
            <w:tcW w:w="902" w:type="dxa"/>
            <w:tcBorders>
              <w:top w:val="nil"/>
              <w:left w:val="single" w:sz="4" w:space="0" w:color="000000"/>
              <w:bottom w:val="nil"/>
              <w:right w:val="single" w:sz="12" w:space="0" w:color="000000"/>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0.118</w:t>
            </w:r>
          </w:p>
        </w:tc>
        <w:tc>
          <w:tcPr>
            <w:tcW w:w="680" w:type="dxa"/>
            <w:vMerge w:val="restart"/>
            <w:tcBorders>
              <w:top w:val="nil"/>
              <w:left w:val="single" w:sz="4" w:space="0" w:color="000000"/>
              <w:right w:val="single" w:sz="12" w:space="0" w:color="000000"/>
            </w:tcBorders>
            <w:vAlign w:val="center"/>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hint="cs"/>
                <w:color w:val="000000"/>
                <w:sz w:val="26"/>
                <w:szCs w:val="26"/>
                <w:rtl/>
              </w:rPr>
              <w:t xml:space="preserve">غير </w:t>
            </w:r>
            <w:r w:rsidRPr="00922026">
              <w:rPr>
                <w:rFonts w:ascii="Simplified Arabic" w:eastAsia="Times New Roman" w:hAnsi="Simplified Arabic" w:cs="Simplified Arabic"/>
                <w:color w:val="000000"/>
                <w:sz w:val="26"/>
                <w:szCs w:val="26"/>
                <w:rtl/>
              </w:rPr>
              <w:t>دال</w:t>
            </w:r>
          </w:p>
        </w:tc>
      </w:tr>
      <w:tr w:rsidR="00181B50" w:rsidRPr="00922026" w:rsidTr="00784B53">
        <w:trPr>
          <w:trHeight w:val="20"/>
        </w:trPr>
        <w:tc>
          <w:tcPr>
            <w:tcW w:w="857" w:type="dxa"/>
            <w:vMerge/>
            <w:tcBorders>
              <w:top w:val="nil"/>
              <w:left w:val="single" w:sz="12" w:space="0" w:color="000000"/>
              <w:bottom w:val="single" w:sz="4" w:space="0" w:color="000000"/>
              <w:right w:val="single" w:sz="4" w:space="0" w:color="auto"/>
            </w:tcBorders>
            <w:shd w:val="clear" w:color="auto" w:fill="D9D9D9" w:themeFill="background1" w:themeFillShade="D9"/>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b/>
                <w:bCs/>
                <w:color w:val="000000"/>
                <w:sz w:val="26"/>
                <w:szCs w:val="26"/>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tl/>
              </w:rPr>
              <w:t>داخل المجموعات</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330.960</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40</w:t>
            </w:r>
          </w:p>
        </w:tc>
        <w:tc>
          <w:tcPr>
            <w:tcW w:w="1155" w:type="dxa"/>
            <w:tcBorders>
              <w:top w:val="nil"/>
              <w:left w:val="single" w:sz="4" w:space="0" w:color="auto"/>
              <w:bottom w:val="nil"/>
              <w:right w:val="single" w:sz="4" w:space="0" w:color="000000"/>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10.620</w:t>
            </w:r>
          </w:p>
        </w:tc>
        <w:tc>
          <w:tcPr>
            <w:tcW w:w="954" w:type="dxa"/>
            <w:tcBorders>
              <w:top w:val="nil"/>
              <w:left w:val="single" w:sz="4" w:space="0" w:color="000000"/>
              <w:bottom w:val="nil"/>
              <w:right w:val="single" w:sz="4" w:space="0" w:color="000000"/>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c>
          <w:tcPr>
            <w:tcW w:w="902" w:type="dxa"/>
            <w:tcBorders>
              <w:top w:val="nil"/>
              <w:left w:val="single" w:sz="4" w:space="0" w:color="000000"/>
              <w:bottom w:val="nil"/>
              <w:right w:val="single" w:sz="12" w:space="0" w:color="000000"/>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c>
          <w:tcPr>
            <w:tcW w:w="680" w:type="dxa"/>
            <w:vMerge/>
            <w:tcBorders>
              <w:left w:val="single" w:sz="4" w:space="0" w:color="000000"/>
              <w:bottom w:val="nil"/>
              <w:right w:val="single" w:sz="12" w:space="0" w:color="000000"/>
            </w:tcBorders>
            <w:vAlign w:val="center"/>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r>
      <w:tr w:rsidR="00181B50" w:rsidRPr="00922026" w:rsidTr="00784B53">
        <w:trPr>
          <w:trHeight w:val="20"/>
        </w:trPr>
        <w:tc>
          <w:tcPr>
            <w:tcW w:w="857" w:type="dxa"/>
            <w:vMerge/>
            <w:tcBorders>
              <w:top w:val="nil"/>
              <w:left w:val="single" w:sz="12" w:space="0" w:color="000000"/>
              <w:bottom w:val="single" w:sz="4" w:space="0" w:color="000000"/>
              <w:right w:val="single" w:sz="4" w:space="0" w:color="auto"/>
            </w:tcBorders>
            <w:shd w:val="clear" w:color="auto" w:fill="D9D9D9" w:themeFill="background1" w:themeFillShade="D9"/>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b/>
                <w:bCs/>
                <w:color w:val="000000"/>
                <w:sz w:val="26"/>
                <w:szCs w:val="26"/>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tl/>
              </w:rPr>
              <w:t>المجموع</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472.744</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42</w:t>
            </w:r>
          </w:p>
        </w:tc>
        <w:tc>
          <w:tcPr>
            <w:tcW w:w="1155" w:type="dxa"/>
            <w:tcBorders>
              <w:top w:val="nil"/>
              <w:left w:val="single" w:sz="4" w:space="0" w:color="auto"/>
              <w:bottom w:val="single" w:sz="4" w:space="0" w:color="000000"/>
              <w:right w:val="single" w:sz="4" w:space="0" w:color="000000"/>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c>
          <w:tcPr>
            <w:tcW w:w="954" w:type="dxa"/>
            <w:tcBorders>
              <w:top w:val="nil"/>
              <w:left w:val="single" w:sz="4" w:space="0" w:color="000000"/>
              <w:bottom w:val="single" w:sz="4" w:space="0" w:color="000000"/>
              <w:right w:val="single" w:sz="4" w:space="0" w:color="000000"/>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c>
          <w:tcPr>
            <w:tcW w:w="902" w:type="dxa"/>
            <w:tcBorders>
              <w:top w:val="nil"/>
              <w:left w:val="single" w:sz="4" w:space="0" w:color="000000"/>
              <w:bottom w:val="single" w:sz="4" w:space="0" w:color="000000"/>
              <w:right w:val="single" w:sz="12" w:space="0" w:color="000000"/>
            </w:tcBorders>
            <w:shd w:val="clear" w:color="auto" w:fill="auto"/>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c>
          <w:tcPr>
            <w:tcW w:w="680" w:type="dxa"/>
            <w:tcBorders>
              <w:top w:val="nil"/>
              <w:left w:val="single" w:sz="4" w:space="0" w:color="000000"/>
              <w:bottom w:val="single" w:sz="4" w:space="0" w:color="000000"/>
              <w:right w:val="single" w:sz="12" w:space="0" w:color="000000"/>
            </w:tcBorders>
            <w:vAlign w:val="center"/>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r>
      <w:tr w:rsidR="00181B50" w:rsidRPr="00922026" w:rsidTr="00784B53">
        <w:trPr>
          <w:trHeight w:val="20"/>
        </w:trPr>
        <w:tc>
          <w:tcPr>
            <w:tcW w:w="857" w:type="dxa"/>
            <w:vMerge w:val="restart"/>
            <w:tcBorders>
              <w:top w:val="nil"/>
              <w:left w:val="single" w:sz="12" w:space="0" w:color="000000"/>
              <w:bottom w:val="single" w:sz="12" w:space="0" w:color="000000"/>
              <w:right w:val="single" w:sz="4" w:space="0" w:color="auto"/>
            </w:tcBorders>
            <w:shd w:val="clear" w:color="auto" w:fill="D9D9D9" w:themeFill="background1" w:themeFillShade="D9"/>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b/>
                <w:bCs/>
                <w:color w:val="000000"/>
                <w:sz w:val="26"/>
                <w:szCs w:val="26"/>
              </w:rPr>
            </w:pPr>
            <w:r w:rsidRPr="00922026">
              <w:rPr>
                <w:rFonts w:ascii="Simplified Arabic" w:eastAsia="Times New Roman" w:hAnsi="Simplified Arabic" w:cs="Simplified Arabic" w:hint="cs"/>
                <w:b/>
                <w:bCs/>
                <w:color w:val="000000"/>
                <w:sz w:val="26"/>
                <w:szCs w:val="26"/>
                <w:rtl/>
              </w:rPr>
              <w:t>المقياس الكلي</w:t>
            </w:r>
          </w:p>
        </w:tc>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tl/>
              </w:rPr>
              <w:t>بين المجموعات</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959.248</w:t>
            </w:r>
          </w:p>
        </w:tc>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2</w:t>
            </w:r>
          </w:p>
        </w:tc>
        <w:tc>
          <w:tcPr>
            <w:tcW w:w="1155" w:type="dxa"/>
            <w:tcBorders>
              <w:top w:val="nil"/>
              <w:left w:val="single" w:sz="4" w:space="0" w:color="auto"/>
              <w:bottom w:val="nil"/>
              <w:right w:val="single" w:sz="4" w:space="0" w:color="000000"/>
            </w:tcBorders>
            <w:shd w:val="clear" w:color="auto" w:fill="F2F2F2" w:themeFill="background1" w:themeFillShade="F2"/>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140.030</w:t>
            </w:r>
          </w:p>
        </w:tc>
        <w:tc>
          <w:tcPr>
            <w:tcW w:w="954" w:type="dxa"/>
            <w:tcBorders>
              <w:top w:val="nil"/>
              <w:left w:val="single" w:sz="4" w:space="0" w:color="000000"/>
              <w:bottom w:val="nil"/>
              <w:right w:val="single" w:sz="4" w:space="0" w:color="000000"/>
            </w:tcBorders>
            <w:shd w:val="clear" w:color="auto" w:fill="F2F2F2" w:themeFill="background1" w:themeFillShade="F2"/>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1.964</w:t>
            </w:r>
          </w:p>
        </w:tc>
        <w:tc>
          <w:tcPr>
            <w:tcW w:w="902" w:type="dxa"/>
            <w:tcBorders>
              <w:top w:val="nil"/>
              <w:left w:val="single" w:sz="4" w:space="0" w:color="000000"/>
              <w:bottom w:val="nil"/>
              <w:right w:val="single" w:sz="12" w:space="0" w:color="000000"/>
            </w:tcBorders>
            <w:shd w:val="clear" w:color="auto" w:fill="F2F2F2" w:themeFill="background1" w:themeFillShade="F2"/>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0.154</w:t>
            </w:r>
          </w:p>
        </w:tc>
        <w:tc>
          <w:tcPr>
            <w:tcW w:w="680" w:type="dxa"/>
            <w:vMerge w:val="restart"/>
            <w:tcBorders>
              <w:top w:val="nil"/>
              <w:left w:val="single" w:sz="4" w:space="0" w:color="000000"/>
              <w:right w:val="single" w:sz="12" w:space="0" w:color="000000"/>
            </w:tcBorders>
            <w:shd w:val="clear" w:color="auto" w:fill="F2F2F2" w:themeFill="background1" w:themeFillShade="F2"/>
            <w:vAlign w:val="center"/>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hint="cs"/>
                <w:color w:val="000000"/>
                <w:sz w:val="26"/>
                <w:szCs w:val="26"/>
                <w:rtl/>
              </w:rPr>
              <w:t xml:space="preserve">غير </w:t>
            </w:r>
            <w:r w:rsidRPr="00922026">
              <w:rPr>
                <w:rFonts w:ascii="Simplified Arabic" w:eastAsia="Times New Roman" w:hAnsi="Simplified Arabic" w:cs="Simplified Arabic"/>
                <w:color w:val="000000"/>
                <w:sz w:val="26"/>
                <w:szCs w:val="26"/>
                <w:rtl/>
              </w:rPr>
              <w:t>دال</w:t>
            </w:r>
          </w:p>
        </w:tc>
      </w:tr>
      <w:tr w:rsidR="00181B50" w:rsidRPr="00922026" w:rsidTr="00784B53">
        <w:trPr>
          <w:trHeight w:val="20"/>
        </w:trPr>
        <w:tc>
          <w:tcPr>
            <w:tcW w:w="857" w:type="dxa"/>
            <w:vMerge/>
            <w:tcBorders>
              <w:top w:val="nil"/>
              <w:left w:val="single" w:sz="12" w:space="0" w:color="000000"/>
              <w:bottom w:val="single" w:sz="12" w:space="0" w:color="000000"/>
              <w:right w:val="single" w:sz="4" w:space="0" w:color="auto"/>
            </w:tcBorders>
            <w:shd w:val="clear" w:color="auto" w:fill="D9D9D9" w:themeFill="background1" w:themeFillShade="D9"/>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tl/>
              </w:rPr>
              <w:t>داخل المجموعات</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2172.379</w:t>
            </w:r>
          </w:p>
        </w:tc>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40</w:t>
            </w:r>
          </w:p>
        </w:tc>
        <w:tc>
          <w:tcPr>
            <w:tcW w:w="1155" w:type="dxa"/>
            <w:tcBorders>
              <w:top w:val="nil"/>
              <w:left w:val="single" w:sz="4" w:space="0" w:color="auto"/>
              <w:bottom w:val="nil"/>
              <w:right w:val="single" w:sz="4" w:space="0" w:color="000000"/>
            </w:tcBorders>
            <w:shd w:val="clear" w:color="auto" w:fill="F2F2F2" w:themeFill="background1" w:themeFillShade="F2"/>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71.289</w:t>
            </w:r>
          </w:p>
        </w:tc>
        <w:tc>
          <w:tcPr>
            <w:tcW w:w="954" w:type="dxa"/>
            <w:tcBorders>
              <w:top w:val="nil"/>
              <w:left w:val="single" w:sz="4" w:space="0" w:color="000000"/>
              <w:bottom w:val="nil"/>
              <w:right w:val="single" w:sz="4" w:space="0" w:color="000000"/>
            </w:tcBorders>
            <w:shd w:val="clear" w:color="auto" w:fill="F2F2F2" w:themeFill="background1" w:themeFillShade="F2"/>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c>
          <w:tcPr>
            <w:tcW w:w="902" w:type="dxa"/>
            <w:tcBorders>
              <w:top w:val="nil"/>
              <w:left w:val="single" w:sz="4" w:space="0" w:color="000000"/>
              <w:bottom w:val="nil"/>
              <w:right w:val="single" w:sz="12" w:space="0" w:color="000000"/>
            </w:tcBorders>
            <w:shd w:val="clear" w:color="auto" w:fill="F2F2F2" w:themeFill="background1" w:themeFillShade="F2"/>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c>
          <w:tcPr>
            <w:tcW w:w="680" w:type="dxa"/>
            <w:vMerge/>
            <w:tcBorders>
              <w:left w:val="single" w:sz="4" w:space="0" w:color="000000"/>
              <w:right w:val="single" w:sz="12" w:space="0" w:color="000000"/>
            </w:tcBorders>
            <w:shd w:val="clear" w:color="auto" w:fill="F2F2F2" w:themeFill="background1" w:themeFillShade="F2"/>
            <w:vAlign w:val="center"/>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r>
      <w:tr w:rsidR="00181B50" w:rsidRPr="00922026" w:rsidTr="00784B53">
        <w:trPr>
          <w:trHeight w:val="20"/>
        </w:trPr>
        <w:tc>
          <w:tcPr>
            <w:tcW w:w="857" w:type="dxa"/>
            <w:vMerge/>
            <w:tcBorders>
              <w:top w:val="nil"/>
              <w:left w:val="single" w:sz="12" w:space="0" w:color="000000"/>
              <w:bottom w:val="single" w:sz="12" w:space="0" w:color="000000"/>
              <w:right w:val="single" w:sz="4" w:space="0" w:color="auto"/>
            </w:tcBorders>
            <w:shd w:val="clear" w:color="auto" w:fill="D9D9D9" w:themeFill="background1" w:themeFillShade="D9"/>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tl/>
              </w:rPr>
              <w:t>المجموع</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3131.628</w:t>
            </w:r>
          </w:p>
        </w:tc>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r w:rsidRPr="00922026">
              <w:rPr>
                <w:rFonts w:ascii="Simplified Arabic" w:eastAsia="Times New Roman" w:hAnsi="Simplified Arabic" w:cs="Simplified Arabic"/>
                <w:color w:val="000000"/>
                <w:sz w:val="26"/>
                <w:szCs w:val="26"/>
              </w:rPr>
              <w:t>42</w:t>
            </w:r>
          </w:p>
        </w:tc>
        <w:tc>
          <w:tcPr>
            <w:tcW w:w="1155" w:type="dxa"/>
            <w:tcBorders>
              <w:top w:val="nil"/>
              <w:left w:val="single" w:sz="4" w:space="0" w:color="auto"/>
              <w:bottom w:val="single" w:sz="12" w:space="0" w:color="000000"/>
              <w:right w:val="single" w:sz="4" w:space="0" w:color="000000"/>
            </w:tcBorders>
            <w:shd w:val="clear" w:color="auto" w:fill="F2F2F2" w:themeFill="background1" w:themeFillShade="F2"/>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c>
          <w:tcPr>
            <w:tcW w:w="954" w:type="dxa"/>
            <w:tcBorders>
              <w:top w:val="nil"/>
              <w:left w:val="single" w:sz="4" w:space="0" w:color="000000"/>
              <w:bottom w:val="single" w:sz="12" w:space="0" w:color="000000"/>
              <w:right w:val="single" w:sz="4" w:space="0" w:color="000000"/>
            </w:tcBorders>
            <w:shd w:val="clear" w:color="auto" w:fill="F2F2F2" w:themeFill="background1" w:themeFillShade="F2"/>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c>
          <w:tcPr>
            <w:tcW w:w="902" w:type="dxa"/>
            <w:tcBorders>
              <w:top w:val="nil"/>
              <w:left w:val="single" w:sz="4" w:space="0" w:color="000000"/>
              <w:bottom w:val="single" w:sz="12" w:space="0" w:color="000000"/>
              <w:right w:val="single" w:sz="12" w:space="0" w:color="000000"/>
            </w:tcBorders>
            <w:shd w:val="clear" w:color="auto" w:fill="F2F2F2" w:themeFill="background1" w:themeFillShade="F2"/>
            <w:vAlign w:val="center"/>
            <w:hideMark/>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c>
          <w:tcPr>
            <w:tcW w:w="680" w:type="dxa"/>
            <w:vMerge/>
            <w:tcBorders>
              <w:left w:val="single" w:sz="4" w:space="0" w:color="000000"/>
              <w:bottom w:val="single" w:sz="12" w:space="0" w:color="000000"/>
              <w:right w:val="single" w:sz="12" w:space="0" w:color="000000"/>
            </w:tcBorders>
            <w:shd w:val="clear" w:color="auto" w:fill="F2F2F2" w:themeFill="background1" w:themeFillShade="F2"/>
            <w:vAlign w:val="center"/>
          </w:tcPr>
          <w:p w:rsidR="00181B50" w:rsidRPr="00922026" w:rsidRDefault="00181B50" w:rsidP="00A622FF">
            <w:pPr>
              <w:bidi w:val="0"/>
              <w:spacing w:after="0" w:line="240" w:lineRule="auto"/>
              <w:jc w:val="center"/>
              <w:rPr>
                <w:rFonts w:ascii="Simplified Arabic" w:eastAsia="Times New Roman" w:hAnsi="Simplified Arabic" w:cs="Simplified Arabic"/>
                <w:color w:val="000000"/>
                <w:sz w:val="26"/>
                <w:szCs w:val="26"/>
              </w:rPr>
            </w:pPr>
          </w:p>
        </w:tc>
      </w:tr>
    </w:tbl>
    <w:p w:rsidR="009B7921" w:rsidRDefault="00922026" w:rsidP="0013732B">
      <w:pPr>
        <w:spacing w:before="120" w:after="0" w:line="240" w:lineRule="auto"/>
        <w:jc w:val="both"/>
        <w:rPr>
          <w:rFonts w:ascii="Simplified Arabic" w:eastAsia="Calibri" w:hAnsi="Simplified Arabic" w:cs="Simplified Arabic"/>
          <w:sz w:val="26"/>
          <w:szCs w:val="26"/>
          <w:rtl/>
        </w:rPr>
      </w:pPr>
      <w:r>
        <w:rPr>
          <w:rFonts w:ascii="Simplified Arabic" w:eastAsia="Calibri" w:hAnsi="Simplified Arabic" w:cs="Simplified Arabic" w:hint="cs"/>
          <w:sz w:val="26"/>
          <w:szCs w:val="26"/>
          <w:rtl/>
        </w:rPr>
        <w:t>نلاحظ من الجد</w:t>
      </w:r>
      <w:r w:rsidR="00E12C6B">
        <w:rPr>
          <w:rFonts w:ascii="Simplified Arabic" w:eastAsia="Calibri" w:hAnsi="Simplified Arabic" w:cs="Simplified Arabic" w:hint="cs"/>
          <w:sz w:val="26"/>
          <w:szCs w:val="26"/>
          <w:rtl/>
        </w:rPr>
        <w:t>ول (</w:t>
      </w:r>
      <w:r w:rsidR="0013732B">
        <w:rPr>
          <w:rFonts w:ascii="Simplified Arabic" w:eastAsia="Calibri" w:hAnsi="Simplified Arabic" w:cs="Simplified Arabic" w:hint="cs"/>
          <w:sz w:val="26"/>
          <w:szCs w:val="26"/>
          <w:rtl/>
        </w:rPr>
        <w:t>10</w:t>
      </w:r>
      <w:r>
        <w:rPr>
          <w:rFonts w:ascii="Simplified Arabic" w:eastAsia="Calibri" w:hAnsi="Simplified Arabic" w:cs="Simplified Arabic" w:hint="cs"/>
          <w:sz w:val="26"/>
          <w:szCs w:val="26"/>
          <w:rtl/>
        </w:rPr>
        <w:t xml:space="preserve">) </w:t>
      </w:r>
      <w:r w:rsidR="00E12C6B">
        <w:rPr>
          <w:rFonts w:ascii="Simplified Arabic" w:eastAsia="Calibri" w:hAnsi="Simplified Arabic" w:cs="Simplified Arabic" w:hint="cs"/>
          <w:sz w:val="26"/>
          <w:szCs w:val="26"/>
          <w:rtl/>
        </w:rPr>
        <w:t>عدم وجود فروق دالة إحصائياً بين متوسطات درجات التلاميذ على مقياس الاتجاه نحو العمل التشاركي تبعاً لمتغير دخل الأسرة</w:t>
      </w:r>
      <w:r w:rsidR="00A622FF">
        <w:rPr>
          <w:rFonts w:ascii="Simplified Arabic" w:eastAsia="Calibri" w:hAnsi="Simplified Arabic" w:cs="Simplified Arabic" w:hint="cs"/>
          <w:sz w:val="26"/>
          <w:szCs w:val="26"/>
          <w:rtl/>
        </w:rPr>
        <w:t xml:space="preserve">، وقد يعزى ذلك إلى أن </w:t>
      </w:r>
      <w:r w:rsidR="00F17D6A">
        <w:rPr>
          <w:rFonts w:ascii="Simplified Arabic" w:eastAsia="Calibri" w:hAnsi="Simplified Arabic" w:cs="Simplified Arabic" w:hint="cs"/>
          <w:sz w:val="26"/>
          <w:szCs w:val="26"/>
          <w:rtl/>
        </w:rPr>
        <w:t xml:space="preserve">اتجاهات </w:t>
      </w:r>
      <w:r w:rsidR="00A622FF">
        <w:rPr>
          <w:rFonts w:ascii="Simplified Arabic" w:eastAsia="Calibri" w:hAnsi="Simplified Arabic" w:cs="Simplified Arabic" w:hint="cs"/>
          <w:sz w:val="26"/>
          <w:szCs w:val="26"/>
          <w:rtl/>
        </w:rPr>
        <w:t xml:space="preserve">الأطفال </w:t>
      </w:r>
      <w:r w:rsidR="00F17D6A">
        <w:rPr>
          <w:rFonts w:ascii="Simplified Arabic" w:eastAsia="Calibri" w:hAnsi="Simplified Arabic" w:cs="Simplified Arabic" w:hint="cs"/>
          <w:sz w:val="26"/>
          <w:szCs w:val="26"/>
          <w:rtl/>
        </w:rPr>
        <w:t xml:space="preserve">نحو العمل التشاركي </w:t>
      </w:r>
      <w:r w:rsidR="00A622FF">
        <w:rPr>
          <w:rFonts w:ascii="Simplified Arabic" w:eastAsia="Calibri" w:hAnsi="Simplified Arabic" w:cs="Simplified Arabic" w:hint="cs"/>
          <w:sz w:val="26"/>
          <w:szCs w:val="26"/>
          <w:rtl/>
        </w:rPr>
        <w:t xml:space="preserve">في هذه المرحلة العمرية </w:t>
      </w:r>
      <w:r w:rsidR="00F17D6A">
        <w:rPr>
          <w:rFonts w:ascii="Simplified Arabic" w:eastAsia="Calibri" w:hAnsi="Simplified Arabic" w:cs="Simplified Arabic" w:hint="cs"/>
          <w:sz w:val="26"/>
          <w:szCs w:val="26"/>
          <w:rtl/>
        </w:rPr>
        <w:t>لا تتأثر بمستوى الاقتصادي للأسرة حيث يبدي الأطفال نفس المستوى من التفاعل الاجتماعي مع الأقران على اختلاف مستويات الدخل لدى كل منهم.</w:t>
      </w:r>
    </w:p>
    <w:p w:rsidR="009B7921" w:rsidRDefault="009B7921" w:rsidP="000E579E">
      <w:pPr>
        <w:spacing w:after="0" w:line="240" w:lineRule="auto"/>
        <w:jc w:val="both"/>
        <w:rPr>
          <w:rFonts w:ascii="Simplified Arabic" w:eastAsia="Calibri" w:hAnsi="Simplified Arabic" w:cs="Simplified Arabic"/>
          <w:sz w:val="26"/>
          <w:szCs w:val="26"/>
          <w:rtl/>
        </w:rPr>
      </w:pPr>
    </w:p>
    <w:p w:rsidR="00794D14" w:rsidRDefault="00F17D6A" w:rsidP="00F17D6A">
      <w:pPr>
        <w:spacing w:after="0" w:line="240" w:lineRule="auto"/>
        <w:jc w:val="both"/>
        <w:rPr>
          <w:rFonts w:ascii="Simplified Arabic" w:eastAsia="Calibri" w:hAnsi="Simplified Arabic" w:cs="Simplified Arabic"/>
          <w:b/>
          <w:bCs/>
          <w:sz w:val="28"/>
          <w:szCs w:val="28"/>
          <w:rtl/>
        </w:rPr>
      </w:pPr>
      <w:r w:rsidRPr="00F17D6A">
        <w:rPr>
          <w:rFonts w:ascii="Simplified Arabic" w:eastAsia="Calibri" w:hAnsi="Simplified Arabic" w:cs="Simplified Arabic" w:hint="cs"/>
          <w:b/>
          <w:bCs/>
          <w:sz w:val="28"/>
          <w:szCs w:val="28"/>
          <w:rtl/>
        </w:rPr>
        <w:t>مقترحات الدراسة:</w:t>
      </w:r>
    </w:p>
    <w:p w:rsidR="00EB0379" w:rsidRDefault="00EB0379" w:rsidP="00F17D6A">
      <w:pPr>
        <w:spacing w:after="0" w:line="240" w:lineRule="auto"/>
        <w:jc w:val="both"/>
        <w:rPr>
          <w:rFonts w:ascii="Simplified Arabic" w:eastAsia="Calibri" w:hAnsi="Simplified Arabic" w:cs="Simplified Arabic"/>
          <w:sz w:val="28"/>
          <w:szCs w:val="28"/>
          <w:rtl/>
        </w:rPr>
      </w:pPr>
      <w:r w:rsidRPr="00EB0379">
        <w:rPr>
          <w:rFonts w:ascii="Simplified Arabic" w:eastAsia="Calibri" w:hAnsi="Simplified Arabic" w:cs="Simplified Arabic" w:hint="cs"/>
          <w:sz w:val="28"/>
          <w:szCs w:val="28"/>
          <w:rtl/>
        </w:rPr>
        <w:t>استناداً إلى نتائج الدراسة فإن الباحثة تقترح ما</w:t>
      </w:r>
      <w:r>
        <w:rPr>
          <w:rFonts w:ascii="Simplified Arabic" w:eastAsia="Calibri" w:hAnsi="Simplified Arabic" w:cs="Simplified Arabic" w:hint="cs"/>
          <w:sz w:val="28"/>
          <w:szCs w:val="28"/>
          <w:rtl/>
        </w:rPr>
        <w:t xml:space="preserve"> </w:t>
      </w:r>
      <w:r w:rsidRPr="00EB0379">
        <w:rPr>
          <w:rFonts w:ascii="Simplified Arabic" w:eastAsia="Calibri" w:hAnsi="Simplified Arabic" w:cs="Simplified Arabic" w:hint="cs"/>
          <w:sz w:val="28"/>
          <w:szCs w:val="28"/>
          <w:rtl/>
        </w:rPr>
        <w:t>يأتي:</w:t>
      </w:r>
    </w:p>
    <w:p w:rsidR="00143B93" w:rsidRPr="004B160D" w:rsidRDefault="00143B93" w:rsidP="00A66B34">
      <w:pPr>
        <w:pStyle w:val="a3"/>
        <w:numPr>
          <w:ilvl w:val="0"/>
          <w:numId w:val="23"/>
        </w:numPr>
        <w:spacing w:after="0" w:line="240" w:lineRule="auto"/>
        <w:ind w:left="565" w:hanging="425"/>
        <w:jc w:val="lowKashida"/>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ضرورة اهتمام </w:t>
      </w:r>
      <w:r w:rsidR="00A66B34">
        <w:rPr>
          <w:rFonts w:ascii="Simplified Arabic" w:eastAsia="Calibri" w:hAnsi="Simplified Arabic" w:cs="Simplified Arabic" w:hint="cs"/>
          <w:sz w:val="28"/>
          <w:szCs w:val="28"/>
          <w:rtl/>
        </w:rPr>
        <w:t>إدارات المدارس</w:t>
      </w:r>
      <w:r>
        <w:rPr>
          <w:rFonts w:ascii="Simplified Arabic" w:eastAsia="Calibri" w:hAnsi="Simplified Arabic" w:cs="Simplified Arabic" w:hint="cs"/>
          <w:sz w:val="28"/>
          <w:szCs w:val="28"/>
          <w:rtl/>
        </w:rPr>
        <w:t xml:space="preserve"> بالجوانب الاجتماعية عند التلاميذ </w:t>
      </w:r>
      <w:r w:rsidR="00A66B34">
        <w:rPr>
          <w:rFonts w:ascii="Simplified Arabic" w:eastAsia="Calibri" w:hAnsi="Simplified Arabic" w:cs="Simplified Arabic" w:hint="cs"/>
          <w:sz w:val="28"/>
          <w:szCs w:val="28"/>
          <w:rtl/>
        </w:rPr>
        <w:t>من خلال العمل</w:t>
      </w:r>
      <w:r w:rsidRPr="004B160D">
        <w:rPr>
          <w:rFonts w:ascii="Simplified Arabic" w:eastAsia="Calibri" w:hAnsi="Simplified Arabic" w:cs="Simplified Arabic" w:hint="cs"/>
          <w:sz w:val="26"/>
          <w:szCs w:val="26"/>
          <w:rtl/>
        </w:rPr>
        <w:t xml:space="preserve"> على</w:t>
      </w:r>
      <w:r>
        <w:rPr>
          <w:rFonts w:ascii="Simplified Arabic" w:eastAsia="Calibri" w:hAnsi="Simplified Arabic" w:cs="Simplified Arabic" w:hint="cs"/>
          <w:sz w:val="26"/>
          <w:szCs w:val="26"/>
          <w:rtl/>
        </w:rPr>
        <w:t xml:space="preserve"> معرفة </w:t>
      </w:r>
      <w:r w:rsidRPr="004B160D">
        <w:rPr>
          <w:rFonts w:ascii="Simplified Arabic" w:eastAsia="Calibri" w:hAnsi="Simplified Arabic" w:cs="Simplified Arabic" w:hint="cs"/>
          <w:sz w:val="26"/>
          <w:szCs w:val="26"/>
          <w:rtl/>
        </w:rPr>
        <w:t>الأسباب الكامنة وراء ضعف المهارات الاجتماعية وضعف العمل التشاركي (الجماعي) الذي قد تتم ملاحظته لدى الكثير من التلاميذ.</w:t>
      </w:r>
      <w:r>
        <w:rPr>
          <w:rFonts w:ascii="Simplified Arabic" w:eastAsia="Calibri" w:hAnsi="Simplified Arabic" w:cs="Simplified Arabic" w:hint="cs"/>
          <w:sz w:val="28"/>
          <w:szCs w:val="28"/>
          <w:rtl/>
        </w:rPr>
        <w:t xml:space="preserve"> </w:t>
      </w:r>
    </w:p>
    <w:p w:rsidR="004B160D" w:rsidRDefault="00EB0379" w:rsidP="00A66B34">
      <w:pPr>
        <w:pStyle w:val="a3"/>
        <w:numPr>
          <w:ilvl w:val="0"/>
          <w:numId w:val="23"/>
        </w:numPr>
        <w:spacing w:after="0" w:line="240" w:lineRule="auto"/>
        <w:ind w:left="565" w:hanging="425"/>
        <w:jc w:val="lowKashida"/>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ضرورة </w:t>
      </w:r>
      <w:r w:rsidR="004B160D">
        <w:rPr>
          <w:rFonts w:ascii="Simplified Arabic" w:eastAsia="Calibri" w:hAnsi="Simplified Arabic" w:cs="Simplified Arabic" w:hint="cs"/>
          <w:sz w:val="28"/>
          <w:szCs w:val="28"/>
          <w:rtl/>
        </w:rPr>
        <w:t xml:space="preserve">توعية الأسرة والمدرسة </w:t>
      </w:r>
      <w:r w:rsidR="00A66B34">
        <w:rPr>
          <w:rFonts w:ascii="Simplified Arabic" w:eastAsia="Calibri" w:hAnsi="Simplified Arabic" w:cs="Simplified Arabic" w:hint="cs"/>
          <w:sz w:val="26"/>
          <w:szCs w:val="26"/>
          <w:rtl/>
        </w:rPr>
        <w:t>ب</w:t>
      </w:r>
      <w:r w:rsidR="004B160D" w:rsidRPr="00D35799">
        <w:rPr>
          <w:rFonts w:ascii="Simplified Arabic" w:eastAsia="Calibri" w:hAnsi="Simplified Arabic" w:cs="Simplified Arabic" w:hint="cs"/>
          <w:sz w:val="26"/>
          <w:szCs w:val="26"/>
          <w:rtl/>
        </w:rPr>
        <w:t>العوامل التي تؤثر في اتج</w:t>
      </w:r>
      <w:r w:rsidR="004B160D">
        <w:rPr>
          <w:rFonts w:ascii="Simplified Arabic" w:eastAsia="Calibri" w:hAnsi="Simplified Arabic" w:cs="Simplified Arabic" w:hint="cs"/>
          <w:sz w:val="26"/>
          <w:szCs w:val="26"/>
          <w:rtl/>
        </w:rPr>
        <w:t>اهات الأطفال نحو العمل التشاركي</w:t>
      </w:r>
      <w:r w:rsidR="00A66B34">
        <w:rPr>
          <w:rFonts w:ascii="Simplified Arabic" w:eastAsia="Calibri" w:hAnsi="Simplified Arabic" w:cs="Simplified Arabic" w:hint="cs"/>
          <w:sz w:val="26"/>
          <w:szCs w:val="26"/>
          <w:rtl/>
        </w:rPr>
        <w:t xml:space="preserve"> (الجماعي)</w:t>
      </w:r>
      <w:r w:rsidR="004B160D" w:rsidRPr="00D35799">
        <w:rPr>
          <w:rFonts w:ascii="Simplified Arabic" w:eastAsia="Calibri" w:hAnsi="Simplified Arabic" w:cs="Simplified Arabic" w:hint="cs"/>
          <w:sz w:val="26"/>
          <w:szCs w:val="26"/>
          <w:rtl/>
        </w:rPr>
        <w:t>.</w:t>
      </w:r>
      <w:r w:rsidR="004B160D">
        <w:rPr>
          <w:rFonts w:ascii="Simplified Arabic" w:eastAsia="Calibri" w:hAnsi="Simplified Arabic" w:cs="Simplified Arabic" w:hint="cs"/>
          <w:sz w:val="28"/>
          <w:szCs w:val="28"/>
          <w:rtl/>
        </w:rPr>
        <w:t xml:space="preserve"> </w:t>
      </w:r>
    </w:p>
    <w:p w:rsidR="00EB0379" w:rsidRDefault="00EB0379" w:rsidP="00A66B34">
      <w:pPr>
        <w:pStyle w:val="a3"/>
        <w:numPr>
          <w:ilvl w:val="0"/>
          <w:numId w:val="23"/>
        </w:numPr>
        <w:spacing w:after="0" w:line="240" w:lineRule="auto"/>
        <w:ind w:left="565" w:hanging="425"/>
        <w:jc w:val="lowKashida"/>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إجراء مزيد من الأبحاث </w:t>
      </w:r>
      <w:r w:rsidR="004B160D">
        <w:rPr>
          <w:rFonts w:ascii="Simplified Arabic" w:eastAsia="Calibri" w:hAnsi="Simplified Arabic" w:cs="Simplified Arabic" w:hint="cs"/>
          <w:sz w:val="28"/>
          <w:szCs w:val="28"/>
          <w:rtl/>
        </w:rPr>
        <w:t xml:space="preserve">والدراسات </w:t>
      </w:r>
      <w:r>
        <w:rPr>
          <w:rFonts w:ascii="Simplified Arabic" w:eastAsia="Calibri" w:hAnsi="Simplified Arabic" w:cs="Simplified Arabic" w:hint="cs"/>
          <w:sz w:val="28"/>
          <w:szCs w:val="28"/>
          <w:rtl/>
        </w:rPr>
        <w:t>حول علاقة الإهم</w:t>
      </w:r>
      <w:r w:rsidR="00A66B34">
        <w:rPr>
          <w:rFonts w:ascii="Simplified Arabic" w:eastAsia="Calibri" w:hAnsi="Simplified Arabic" w:cs="Simplified Arabic" w:hint="cs"/>
          <w:sz w:val="28"/>
          <w:szCs w:val="28"/>
          <w:rtl/>
        </w:rPr>
        <w:t>ال الأسري ببعض المتغيرات (كالدافعية للتعلم مثلاً)</w:t>
      </w:r>
      <w:r>
        <w:rPr>
          <w:rFonts w:ascii="Simplified Arabic" w:eastAsia="Calibri" w:hAnsi="Simplified Arabic" w:cs="Simplified Arabic" w:hint="cs"/>
          <w:sz w:val="28"/>
          <w:szCs w:val="28"/>
          <w:rtl/>
        </w:rPr>
        <w:t>.</w:t>
      </w:r>
    </w:p>
    <w:p w:rsidR="004B160D" w:rsidRPr="00D35799" w:rsidRDefault="004B160D" w:rsidP="00A66B34">
      <w:pPr>
        <w:pStyle w:val="a3"/>
        <w:numPr>
          <w:ilvl w:val="0"/>
          <w:numId w:val="23"/>
        </w:numPr>
        <w:spacing w:after="0" w:line="240" w:lineRule="auto"/>
        <w:ind w:left="565" w:hanging="425"/>
        <w:contextualSpacing w:val="0"/>
        <w:jc w:val="lowKashida"/>
        <w:rPr>
          <w:rFonts w:ascii="Simplified Arabic" w:eastAsia="Calibri" w:hAnsi="Simplified Arabic" w:cs="Simplified Arabic"/>
          <w:sz w:val="26"/>
          <w:szCs w:val="26"/>
        </w:rPr>
      </w:pPr>
      <w:r>
        <w:rPr>
          <w:rFonts w:ascii="Simplified Arabic" w:eastAsia="Calibri" w:hAnsi="Simplified Arabic" w:cs="Simplified Arabic" w:hint="cs"/>
          <w:sz w:val="26"/>
          <w:szCs w:val="26"/>
          <w:rtl/>
        </w:rPr>
        <w:t xml:space="preserve">إجراء دراسات مماثلة على عينات في مراحل عمرية </w:t>
      </w:r>
      <w:r w:rsidR="00071D57">
        <w:rPr>
          <w:rFonts w:ascii="Simplified Arabic" w:eastAsia="Calibri" w:hAnsi="Simplified Arabic" w:cs="Simplified Arabic" w:hint="cs"/>
          <w:sz w:val="26"/>
          <w:szCs w:val="26"/>
          <w:rtl/>
        </w:rPr>
        <w:t xml:space="preserve">أعلى، وذلك لأن تأثير الإهمال الأسري لا يظهر في المراحل الأولى والمتوسطة فقط من حياة الطفل وإنما يمتد ليشمل مرحلة المراهقة والشباب. </w:t>
      </w:r>
    </w:p>
    <w:p w:rsidR="00EB0379" w:rsidRPr="00EB0379" w:rsidRDefault="00EB0379" w:rsidP="00071D57">
      <w:pPr>
        <w:pStyle w:val="a3"/>
        <w:spacing w:after="0" w:line="240" w:lineRule="auto"/>
        <w:jc w:val="both"/>
        <w:rPr>
          <w:rFonts w:ascii="Simplified Arabic" w:eastAsia="Calibri" w:hAnsi="Simplified Arabic" w:cs="Simplified Arabic"/>
          <w:sz w:val="28"/>
          <w:szCs w:val="28"/>
          <w:rtl/>
        </w:rPr>
      </w:pPr>
    </w:p>
    <w:p w:rsidR="00EB0379" w:rsidRDefault="00EB0379">
      <w:pPr>
        <w:bidi w:val="0"/>
        <w:rPr>
          <w:rFonts w:ascii="Simplified Arabic" w:hAnsi="Simplified Arabic" w:cs="Simplified Arabic"/>
          <w:b/>
          <w:bCs/>
          <w:sz w:val="26"/>
          <w:szCs w:val="26"/>
        </w:rPr>
      </w:pPr>
      <w:r>
        <w:rPr>
          <w:rFonts w:ascii="Simplified Arabic" w:hAnsi="Simplified Arabic" w:cs="Simplified Arabic"/>
          <w:b/>
          <w:bCs/>
          <w:sz w:val="26"/>
          <w:szCs w:val="26"/>
          <w:rtl/>
        </w:rPr>
        <w:br w:type="page"/>
      </w:r>
    </w:p>
    <w:p w:rsidR="00E2578E" w:rsidRPr="00A66B34" w:rsidRDefault="00E2578E" w:rsidP="00E2578E">
      <w:pPr>
        <w:pBdr>
          <w:bottom w:val="single" w:sz="4" w:space="1" w:color="auto"/>
        </w:pBdr>
        <w:jc w:val="center"/>
        <w:rPr>
          <w:rFonts w:ascii="Simplified Arabic" w:hAnsi="Simplified Arabic" w:cs="Monotype Koufi"/>
          <w:rtl/>
        </w:rPr>
      </w:pPr>
      <w:r w:rsidRPr="00A66B34">
        <w:rPr>
          <w:rFonts w:ascii="Simplified Arabic" w:hAnsi="Simplified Arabic" w:cs="Monotype Koufi" w:hint="cs"/>
          <w:rtl/>
        </w:rPr>
        <w:lastRenderedPageBreak/>
        <w:t>قائمة المراجع</w:t>
      </w:r>
    </w:p>
    <w:p w:rsidR="00E2578E" w:rsidRDefault="00E2578E" w:rsidP="00E2578E">
      <w:pPr>
        <w:rPr>
          <w:rFonts w:ascii="Simplified Arabic" w:hAnsi="Simplified Arabic" w:cs="Simplified Arabic"/>
          <w:b/>
          <w:bCs/>
          <w:sz w:val="26"/>
          <w:szCs w:val="26"/>
          <w:rtl/>
        </w:rPr>
      </w:pPr>
      <w:r>
        <w:rPr>
          <w:rFonts w:ascii="Simplified Arabic" w:hAnsi="Simplified Arabic" w:cs="Simplified Arabic" w:hint="cs"/>
          <w:b/>
          <w:bCs/>
          <w:sz w:val="26"/>
          <w:szCs w:val="26"/>
          <w:rtl/>
        </w:rPr>
        <w:t>أولاً: المراجع العربية:</w:t>
      </w:r>
    </w:p>
    <w:p w:rsidR="00E2578E" w:rsidRPr="00E2578E" w:rsidRDefault="00E2578E" w:rsidP="00E2578E">
      <w:pPr>
        <w:numPr>
          <w:ilvl w:val="0"/>
          <w:numId w:val="37"/>
        </w:numPr>
        <w:spacing w:after="120" w:line="240" w:lineRule="auto"/>
        <w:jc w:val="lowKashida"/>
        <w:rPr>
          <w:rFonts w:ascii="Simplified Arabic" w:eastAsia="Calibri" w:hAnsi="Simplified Arabic" w:cs="Simplified Arabic"/>
          <w:sz w:val="26"/>
          <w:szCs w:val="26"/>
        </w:rPr>
      </w:pPr>
      <w:r w:rsidRPr="00E2578E">
        <w:rPr>
          <w:rFonts w:ascii="Simplified Arabic" w:eastAsia="Calibri" w:hAnsi="Simplified Arabic" w:cs="Simplified Arabic" w:hint="cs"/>
          <w:sz w:val="26"/>
          <w:szCs w:val="26"/>
          <w:rtl/>
        </w:rPr>
        <w:t>بن حليلم، أسماء. (2014). السلوك العدواني لدى الطفل وعلاقته بالإسا</w:t>
      </w:r>
      <w:r w:rsidR="00D923AF">
        <w:rPr>
          <w:rFonts w:ascii="Simplified Arabic" w:eastAsia="Calibri" w:hAnsi="Simplified Arabic" w:cs="Simplified Arabic" w:hint="cs"/>
          <w:sz w:val="26"/>
          <w:szCs w:val="26"/>
          <w:rtl/>
        </w:rPr>
        <w:t>ءة اللفظية والإهمال من طرف الأم.</w:t>
      </w:r>
      <w:r w:rsidRPr="00E2578E">
        <w:rPr>
          <w:rFonts w:ascii="Simplified Arabic" w:eastAsia="Calibri" w:hAnsi="Simplified Arabic" w:cs="Simplified Arabic" w:hint="cs"/>
          <w:sz w:val="26"/>
          <w:szCs w:val="26"/>
          <w:rtl/>
        </w:rPr>
        <w:t xml:space="preserve"> </w:t>
      </w:r>
      <w:r w:rsidRPr="00E2578E">
        <w:rPr>
          <w:rFonts w:ascii="Simplified Arabic" w:eastAsia="Calibri" w:hAnsi="Simplified Arabic" w:cs="Simplified Arabic" w:hint="cs"/>
          <w:b/>
          <w:bCs/>
          <w:sz w:val="26"/>
          <w:szCs w:val="26"/>
          <w:rtl/>
        </w:rPr>
        <w:t>مجلة الدراسات والبحوث الاجتماعية</w:t>
      </w:r>
      <w:r w:rsidRPr="00E2578E">
        <w:rPr>
          <w:rFonts w:ascii="Simplified Arabic" w:eastAsia="Calibri" w:hAnsi="Simplified Arabic" w:cs="Simplified Arabic" w:hint="cs"/>
          <w:sz w:val="26"/>
          <w:szCs w:val="26"/>
          <w:rtl/>
        </w:rPr>
        <w:t>، جامعة الوادي، الجزائر، العدد (7).</w:t>
      </w:r>
    </w:p>
    <w:p w:rsidR="00E2578E" w:rsidRDefault="00E2578E" w:rsidP="00E2578E">
      <w:pPr>
        <w:numPr>
          <w:ilvl w:val="0"/>
          <w:numId w:val="37"/>
        </w:numPr>
        <w:spacing w:after="120" w:line="240" w:lineRule="auto"/>
        <w:jc w:val="lowKashida"/>
        <w:rPr>
          <w:rFonts w:ascii="Simplified Arabic" w:eastAsia="Calibri" w:hAnsi="Simplified Arabic" w:cs="Simplified Arabic"/>
          <w:sz w:val="26"/>
          <w:szCs w:val="26"/>
        </w:rPr>
      </w:pPr>
      <w:r w:rsidRPr="00E2578E">
        <w:rPr>
          <w:rFonts w:ascii="Simplified Arabic" w:eastAsia="Calibri" w:hAnsi="Simplified Arabic" w:cs="Simplified Arabic" w:hint="cs"/>
          <w:sz w:val="26"/>
          <w:szCs w:val="26"/>
          <w:rtl/>
        </w:rPr>
        <w:t xml:space="preserve">حماده، وليد عبد الكريم. (2017). </w:t>
      </w:r>
      <w:r w:rsidRPr="00E2578E">
        <w:rPr>
          <w:rFonts w:ascii="Simplified Arabic" w:eastAsia="Calibri" w:hAnsi="Simplified Arabic" w:cs="Simplified Arabic" w:hint="cs"/>
          <w:b/>
          <w:bCs/>
          <w:sz w:val="26"/>
          <w:szCs w:val="26"/>
          <w:rtl/>
        </w:rPr>
        <w:t xml:space="preserve"> استراتيجيات تربوية لحماية الطفل. </w:t>
      </w:r>
      <w:r w:rsidRPr="00E2578E">
        <w:rPr>
          <w:rFonts w:ascii="Simplified Arabic" w:eastAsia="Calibri" w:hAnsi="Simplified Arabic" w:cs="Simplified Arabic" w:hint="cs"/>
          <w:sz w:val="26"/>
          <w:szCs w:val="26"/>
          <w:rtl/>
        </w:rPr>
        <w:t>منشورات</w:t>
      </w:r>
      <w:r w:rsidRPr="00E2578E">
        <w:rPr>
          <w:rFonts w:ascii="Simplified Arabic" w:eastAsia="Calibri" w:hAnsi="Simplified Arabic" w:cs="Simplified Arabic" w:hint="cs"/>
          <w:b/>
          <w:bCs/>
          <w:sz w:val="26"/>
          <w:szCs w:val="26"/>
          <w:rtl/>
        </w:rPr>
        <w:t xml:space="preserve"> </w:t>
      </w:r>
      <w:r w:rsidRPr="00E2578E">
        <w:rPr>
          <w:rFonts w:ascii="Simplified Arabic" w:eastAsia="Calibri" w:hAnsi="Simplified Arabic" w:cs="Simplified Arabic" w:hint="cs"/>
          <w:sz w:val="26"/>
          <w:szCs w:val="26"/>
          <w:rtl/>
        </w:rPr>
        <w:t>جامعة البعث. كلية التربية، مديرية الكتب والمطبوعات.</w:t>
      </w:r>
    </w:p>
    <w:p w:rsidR="00D923AF" w:rsidRPr="00E2578E" w:rsidRDefault="00D923AF" w:rsidP="00E2578E">
      <w:pPr>
        <w:numPr>
          <w:ilvl w:val="0"/>
          <w:numId w:val="37"/>
        </w:numPr>
        <w:spacing w:after="120" w:line="240" w:lineRule="auto"/>
        <w:jc w:val="lowKashida"/>
        <w:rPr>
          <w:rFonts w:ascii="Simplified Arabic" w:eastAsia="Calibri" w:hAnsi="Simplified Arabic" w:cs="Simplified Arabic"/>
          <w:sz w:val="26"/>
          <w:szCs w:val="26"/>
        </w:rPr>
      </w:pPr>
      <w:r>
        <w:rPr>
          <w:rFonts w:ascii="Simplified Arabic" w:eastAsia="Calibri" w:hAnsi="Simplified Arabic" w:cs="Simplified Arabic" w:hint="cs"/>
          <w:sz w:val="26"/>
          <w:szCs w:val="26"/>
          <w:rtl/>
        </w:rPr>
        <w:t xml:space="preserve">حماده، وليد عبد الكريم. (2010). سوء معاملة الأبناء وإهمالهم وعلاقته بالتحصيل الدراسي. </w:t>
      </w:r>
      <w:r w:rsidRPr="00D923AF">
        <w:rPr>
          <w:rFonts w:ascii="Simplified Arabic" w:eastAsia="Calibri" w:hAnsi="Simplified Arabic" w:cs="Simplified Arabic" w:hint="cs"/>
          <w:b/>
          <w:bCs/>
          <w:sz w:val="26"/>
          <w:szCs w:val="26"/>
          <w:rtl/>
        </w:rPr>
        <w:t>مجلة جامعة دمشق</w:t>
      </w:r>
      <w:r>
        <w:rPr>
          <w:rFonts w:ascii="Simplified Arabic" w:eastAsia="Calibri" w:hAnsi="Simplified Arabic" w:cs="Simplified Arabic" w:hint="cs"/>
          <w:sz w:val="26"/>
          <w:szCs w:val="26"/>
          <w:rtl/>
        </w:rPr>
        <w:t>، المجلد (26).</w:t>
      </w:r>
    </w:p>
    <w:p w:rsidR="00E2578E" w:rsidRPr="00E2578E" w:rsidRDefault="00E2578E" w:rsidP="00E2578E">
      <w:pPr>
        <w:numPr>
          <w:ilvl w:val="0"/>
          <w:numId w:val="37"/>
        </w:numPr>
        <w:spacing w:after="120" w:line="240" w:lineRule="auto"/>
        <w:jc w:val="lowKashida"/>
        <w:rPr>
          <w:rFonts w:ascii="Simplified Arabic" w:eastAsia="Calibri" w:hAnsi="Simplified Arabic" w:cs="Simplified Arabic"/>
          <w:sz w:val="26"/>
          <w:szCs w:val="26"/>
        </w:rPr>
      </w:pPr>
      <w:r w:rsidRPr="00E2578E">
        <w:rPr>
          <w:rFonts w:ascii="Simplified Arabic" w:eastAsia="Calibri" w:hAnsi="Simplified Arabic" w:cs="Simplified Arabic" w:hint="cs"/>
          <w:sz w:val="26"/>
          <w:szCs w:val="26"/>
          <w:rtl/>
        </w:rPr>
        <w:t>خطاطبة، يحيى مبارك. (2017). أشكال التفاعل الأسري وعلاقتها بالمهارات ال</w:t>
      </w:r>
      <w:r w:rsidR="00D923AF">
        <w:rPr>
          <w:rFonts w:ascii="Simplified Arabic" w:eastAsia="Calibri" w:hAnsi="Simplified Arabic" w:cs="Simplified Arabic" w:hint="cs"/>
          <w:sz w:val="26"/>
          <w:szCs w:val="26"/>
          <w:rtl/>
        </w:rPr>
        <w:t>اجتماعية لدى طلبة جامعة اليرموك.</w:t>
      </w:r>
      <w:r w:rsidRPr="00E2578E">
        <w:rPr>
          <w:rFonts w:ascii="Simplified Arabic" w:eastAsia="Calibri" w:hAnsi="Simplified Arabic" w:cs="Simplified Arabic" w:hint="cs"/>
          <w:sz w:val="26"/>
          <w:szCs w:val="26"/>
          <w:rtl/>
        </w:rPr>
        <w:t xml:space="preserve"> </w:t>
      </w:r>
      <w:r w:rsidRPr="00E2578E">
        <w:rPr>
          <w:rFonts w:ascii="Simplified Arabic" w:eastAsia="Calibri" w:hAnsi="Simplified Arabic" w:cs="Simplified Arabic" w:hint="cs"/>
          <w:b/>
          <w:bCs/>
          <w:sz w:val="26"/>
          <w:szCs w:val="26"/>
          <w:rtl/>
        </w:rPr>
        <w:t>مجلة جامعة الإمام بن سعود للعلوم الإنسانية والاجتماعية</w:t>
      </w:r>
      <w:r w:rsidRPr="00E2578E">
        <w:rPr>
          <w:rFonts w:ascii="Simplified Arabic" w:eastAsia="Calibri" w:hAnsi="Simplified Arabic" w:cs="Simplified Arabic" w:hint="cs"/>
          <w:sz w:val="26"/>
          <w:szCs w:val="26"/>
          <w:rtl/>
        </w:rPr>
        <w:t>، العدد (45).</w:t>
      </w:r>
    </w:p>
    <w:p w:rsidR="00E2578E" w:rsidRPr="00E2578E" w:rsidRDefault="00E2578E" w:rsidP="00E2578E">
      <w:pPr>
        <w:numPr>
          <w:ilvl w:val="0"/>
          <w:numId w:val="37"/>
        </w:numPr>
        <w:spacing w:after="120" w:line="240" w:lineRule="auto"/>
        <w:jc w:val="lowKashida"/>
        <w:rPr>
          <w:rFonts w:ascii="Simplified Arabic" w:eastAsia="Calibri" w:hAnsi="Simplified Arabic" w:cs="Simplified Arabic"/>
          <w:sz w:val="26"/>
          <w:szCs w:val="26"/>
        </w:rPr>
      </w:pPr>
      <w:r w:rsidRPr="00E2578E">
        <w:rPr>
          <w:rFonts w:ascii="Simplified Arabic" w:eastAsia="Calibri" w:hAnsi="Simplified Arabic" w:cs="Simplified Arabic" w:hint="cs"/>
          <w:sz w:val="26"/>
          <w:szCs w:val="26"/>
          <w:rtl/>
        </w:rPr>
        <w:t xml:space="preserve">خماخم، رضا (1997). </w:t>
      </w:r>
      <w:r w:rsidRPr="00E2578E">
        <w:rPr>
          <w:rFonts w:ascii="Simplified Arabic" w:eastAsia="Calibri" w:hAnsi="Simplified Arabic" w:cs="Simplified Arabic" w:hint="cs"/>
          <w:b/>
          <w:bCs/>
          <w:sz w:val="26"/>
          <w:szCs w:val="26"/>
          <w:rtl/>
        </w:rPr>
        <w:t xml:space="preserve">مجلة حماية الطفل "أداة للبيداغوجيا الجماعية". </w:t>
      </w:r>
      <w:r w:rsidRPr="00E2578E">
        <w:rPr>
          <w:rFonts w:ascii="Simplified Arabic" w:eastAsia="Calibri" w:hAnsi="Simplified Arabic" w:cs="Simplified Arabic" w:hint="cs"/>
          <w:sz w:val="26"/>
          <w:szCs w:val="26"/>
          <w:rtl/>
        </w:rPr>
        <w:t xml:space="preserve">مركز الدراسات القانونية والقضائية، تونس. </w:t>
      </w:r>
    </w:p>
    <w:p w:rsidR="00E2578E" w:rsidRPr="00E2578E" w:rsidRDefault="00E2578E" w:rsidP="00E2578E">
      <w:pPr>
        <w:numPr>
          <w:ilvl w:val="0"/>
          <w:numId w:val="37"/>
        </w:numPr>
        <w:spacing w:after="120" w:line="240" w:lineRule="auto"/>
        <w:jc w:val="lowKashida"/>
        <w:rPr>
          <w:rFonts w:ascii="Simplified Arabic" w:eastAsia="Calibri" w:hAnsi="Simplified Arabic" w:cs="Simplified Arabic"/>
          <w:sz w:val="26"/>
          <w:szCs w:val="26"/>
        </w:rPr>
      </w:pPr>
      <w:r w:rsidRPr="00E2578E">
        <w:rPr>
          <w:rFonts w:ascii="Simplified Arabic" w:eastAsia="Calibri" w:hAnsi="Simplified Arabic" w:cs="Simplified Arabic" w:hint="cs"/>
          <w:sz w:val="26"/>
          <w:szCs w:val="26"/>
          <w:rtl/>
        </w:rPr>
        <w:t xml:space="preserve">رشوان، إيمان محمد. (2016). أثر استخدام التدريس المتمايز في تدريس الاقتصاد المنزلي على تنمية بعض مهارات العمل الجماعي والتفكير الإيجابي لدى تلميذات الصف الخامس الابتدائي. </w:t>
      </w:r>
      <w:r w:rsidRPr="00E2578E">
        <w:rPr>
          <w:rFonts w:ascii="Simplified Arabic" w:eastAsia="Calibri" w:hAnsi="Simplified Arabic" w:cs="Simplified Arabic" w:hint="cs"/>
          <w:b/>
          <w:bCs/>
          <w:sz w:val="26"/>
          <w:szCs w:val="26"/>
          <w:rtl/>
        </w:rPr>
        <w:t>بحوث عربية في مجالات التربية النوعية</w:t>
      </w:r>
      <w:r w:rsidRPr="00E2578E">
        <w:rPr>
          <w:rFonts w:ascii="Simplified Arabic" w:eastAsia="Calibri" w:hAnsi="Simplified Arabic" w:cs="Simplified Arabic" w:hint="cs"/>
          <w:sz w:val="26"/>
          <w:szCs w:val="26"/>
          <w:rtl/>
        </w:rPr>
        <w:t>. العدد (4)، مصر.</w:t>
      </w:r>
    </w:p>
    <w:p w:rsidR="00E2578E" w:rsidRPr="00E2578E" w:rsidRDefault="00E2578E" w:rsidP="00E2578E">
      <w:pPr>
        <w:numPr>
          <w:ilvl w:val="0"/>
          <w:numId w:val="37"/>
        </w:numPr>
        <w:spacing w:after="120" w:line="240" w:lineRule="auto"/>
        <w:jc w:val="lowKashida"/>
        <w:rPr>
          <w:rFonts w:ascii="Simplified Arabic" w:eastAsia="Calibri" w:hAnsi="Simplified Arabic" w:cs="Simplified Arabic"/>
          <w:sz w:val="26"/>
          <w:szCs w:val="26"/>
        </w:rPr>
      </w:pPr>
      <w:r w:rsidRPr="00E2578E">
        <w:rPr>
          <w:rFonts w:ascii="Simplified Arabic" w:eastAsia="Calibri" w:hAnsi="Simplified Arabic" w:cs="Simplified Arabic" w:hint="cs"/>
          <w:sz w:val="26"/>
          <w:szCs w:val="26"/>
          <w:rtl/>
        </w:rPr>
        <w:t xml:space="preserve">سيفين، حسن. (2020). استخدام الدراما في تدريس اللغة العربية وأثرها على تنمية الطلاقة القرائية والاتجاه نحو العمل الجماعي لدى تلاميذ المرحلة الابتدائية. </w:t>
      </w:r>
      <w:r w:rsidRPr="00E2578E">
        <w:rPr>
          <w:rFonts w:ascii="Simplified Arabic" w:eastAsia="Calibri" w:hAnsi="Simplified Arabic" w:cs="Simplified Arabic" w:hint="cs"/>
          <w:b/>
          <w:bCs/>
          <w:sz w:val="26"/>
          <w:szCs w:val="26"/>
          <w:rtl/>
        </w:rPr>
        <w:t xml:space="preserve">مجلة جامعة جنوب الوادي الدولية للعلوم التربوية، </w:t>
      </w:r>
      <w:r w:rsidRPr="00E2578E">
        <w:rPr>
          <w:rFonts w:ascii="Simplified Arabic" w:eastAsia="Calibri" w:hAnsi="Simplified Arabic" w:cs="Simplified Arabic" w:hint="cs"/>
          <w:sz w:val="26"/>
          <w:szCs w:val="26"/>
          <w:rtl/>
        </w:rPr>
        <w:t>العدد (4).</w:t>
      </w:r>
    </w:p>
    <w:p w:rsidR="00E2578E" w:rsidRDefault="00E2578E" w:rsidP="00E2578E">
      <w:pPr>
        <w:numPr>
          <w:ilvl w:val="0"/>
          <w:numId w:val="37"/>
        </w:numPr>
        <w:spacing w:after="120" w:line="240" w:lineRule="auto"/>
        <w:jc w:val="lowKashida"/>
        <w:rPr>
          <w:rFonts w:ascii="Simplified Arabic" w:eastAsia="Calibri" w:hAnsi="Simplified Arabic" w:cs="Simplified Arabic"/>
          <w:sz w:val="26"/>
          <w:szCs w:val="26"/>
        </w:rPr>
      </w:pPr>
      <w:r w:rsidRPr="00E2578E">
        <w:rPr>
          <w:rFonts w:ascii="Simplified Arabic" w:eastAsia="Calibri" w:hAnsi="Simplified Arabic" w:cs="Simplified Arabic" w:hint="cs"/>
          <w:sz w:val="26"/>
          <w:szCs w:val="26"/>
          <w:rtl/>
        </w:rPr>
        <w:t xml:space="preserve">شاذلي، عبد الكريم؛ أبو ناجي، محمود؛ عبد الكريم، سعد؛ شارب، مرتضى. (2016). فاعلية برنامج مقترح قائم على نظرية التعلم الدماغي لتدريس الجيولوجيا في تنمية التفكير المركب والاتجاه نحو العمل الجماعي وبقاء أثر التعلم لدى طلاب المرحلة الثانوية الأزهرية. </w:t>
      </w:r>
      <w:r w:rsidRPr="00E2578E">
        <w:rPr>
          <w:rFonts w:ascii="Simplified Arabic" w:eastAsia="Calibri" w:hAnsi="Simplified Arabic" w:cs="Simplified Arabic" w:hint="cs"/>
          <w:b/>
          <w:bCs/>
          <w:sz w:val="26"/>
          <w:szCs w:val="26"/>
          <w:rtl/>
        </w:rPr>
        <w:t>المجلة العلمية لكلية التربية</w:t>
      </w:r>
      <w:r w:rsidRPr="00E2578E">
        <w:rPr>
          <w:rFonts w:ascii="Simplified Arabic" w:eastAsia="Calibri" w:hAnsi="Simplified Arabic" w:cs="Simplified Arabic" w:hint="cs"/>
          <w:sz w:val="26"/>
          <w:szCs w:val="26"/>
          <w:rtl/>
        </w:rPr>
        <w:t>، جامعة أسيوط، المجلد (32). العدد (2).</w:t>
      </w:r>
    </w:p>
    <w:p w:rsidR="008F004A" w:rsidRPr="00E2578E" w:rsidRDefault="008F004A" w:rsidP="00E2578E">
      <w:pPr>
        <w:numPr>
          <w:ilvl w:val="0"/>
          <w:numId w:val="37"/>
        </w:numPr>
        <w:spacing w:after="120" w:line="240" w:lineRule="auto"/>
        <w:jc w:val="lowKashida"/>
        <w:rPr>
          <w:rFonts w:ascii="Simplified Arabic" w:eastAsia="Calibri" w:hAnsi="Simplified Arabic" w:cs="Simplified Arabic"/>
          <w:sz w:val="26"/>
          <w:szCs w:val="26"/>
        </w:rPr>
      </w:pPr>
      <w:r>
        <w:rPr>
          <w:rFonts w:ascii="Simplified Arabic" w:eastAsia="Calibri" w:hAnsi="Simplified Arabic" w:cs="Simplified Arabic" w:hint="cs"/>
          <w:sz w:val="26"/>
          <w:szCs w:val="26"/>
          <w:rtl/>
        </w:rPr>
        <w:t>الصاوي أحمد، سارة. (2019). فاعلية استراتيجية المكعب في تدريس الدراسات الاجتماعية على تنمية بعض مهارات التخيل التاريخي والاتجاه نحو العمل الجماع</w:t>
      </w:r>
      <w:r w:rsidR="00D923AF">
        <w:rPr>
          <w:rFonts w:ascii="Simplified Arabic" w:eastAsia="Calibri" w:hAnsi="Simplified Arabic" w:cs="Simplified Arabic" w:hint="cs"/>
          <w:sz w:val="26"/>
          <w:szCs w:val="26"/>
          <w:rtl/>
        </w:rPr>
        <w:t>ي لدى تلاميذ المرحلة الابتدائية.</w:t>
      </w:r>
      <w:r>
        <w:rPr>
          <w:rFonts w:ascii="Simplified Arabic" w:eastAsia="Calibri" w:hAnsi="Simplified Arabic" w:cs="Simplified Arabic" w:hint="cs"/>
          <w:sz w:val="26"/>
          <w:szCs w:val="26"/>
          <w:rtl/>
        </w:rPr>
        <w:t xml:space="preserve"> </w:t>
      </w:r>
      <w:r w:rsidRPr="008F004A">
        <w:rPr>
          <w:rFonts w:ascii="Simplified Arabic" w:eastAsia="Calibri" w:hAnsi="Simplified Arabic" w:cs="Simplified Arabic" w:hint="cs"/>
          <w:b/>
          <w:bCs/>
          <w:sz w:val="26"/>
          <w:szCs w:val="26"/>
          <w:rtl/>
        </w:rPr>
        <w:t>المجلة العلمية لكلية التربية</w:t>
      </w:r>
      <w:r>
        <w:rPr>
          <w:rFonts w:ascii="Simplified Arabic" w:eastAsia="Calibri" w:hAnsi="Simplified Arabic" w:cs="Simplified Arabic" w:hint="cs"/>
          <w:sz w:val="26"/>
          <w:szCs w:val="26"/>
          <w:rtl/>
        </w:rPr>
        <w:t xml:space="preserve">، جامعة أسيوط، المجلد (35) العدد (8). </w:t>
      </w:r>
    </w:p>
    <w:p w:rsidR="00E2578E" w:rsidRPr="00E2578E" w:rsidRDefault="00E2578E" w:rsidP="00E2578E">
      <w:pPr>
        <w:numPr>
          <w:ilvl w:val="0"/>
          <w:numId w:val="37"/>
        </w:numPr>
        <w:spacing w:after="120" w:line="240" w:lineRule="auto"/>
        <w:jc w:val="lowKashida"/>
        <w:rPr>
          <w:rFonts w:ascii="Simplified Arabic" w:eastAsia="Calibri" w:hAnsi="Simplified Arabic" w:cs="Simplified Arabic"/>
          <w:sz w:val="26"/>
          <w:szCs w:val="26"/>
        </w:rPr>
      </w:pPr>
      <w:r w:rsidRPr="00E2578E">
        <w:rPr>
          <w:rFonts w:ascii="Simplified Arabic" w:eastAsia="Calibri" w:hAnsi="Simplified Arabic" w:cs="Simplified Arabic" w:hint="cs"/>
          <w:sz w:val="26"/>
          <w:szCs w:val="26"/>
          <w:rtl/>
        </w:rPr>
        <w:lastRenderedPageBreak/>
        <w:t>عاشور، وفاء. (2015). الإهمال الأسري وعلاقته بالتحصيل الدراسي لدى تلاميذ ا</w:t>
      </w:r>
      <w:r w:rsidR="00D923AF">
        <w:rPr>
          <w:rFonts w:ascii="Simplified Arabic" w:eastAsia="Calibri" w:hAnsi="Simplified Arabic" w:cs="Simplified Arabic" w:hint="cs"/>
          <w:sz w:val="26"/>
          <w:szCs w:val="26"/>
          <w:rtl/>
        </w:rPr>
        <w:t>لسنة الرابعة من التعليم المتوسط.</w:t>
      </w:r>
      <w:r w:rsidRPr="00E2578E">
        <w:rPr>
          <w:rFonts w:ascii="Simplified Arabic" w:eastAsia="Calibri" w:hAnsi="Simplified Arabic" w:cs="Simplified Arabic" w:hint="cs"/>
          <w:sz w:val="26"/>
          <w:szCs w:val="26"/>
          <w:rtl/>
        </w:rPr>
        <w:t xml:space="preserve"> </w:t>
      </w:r>
      <w:r w:rsidRPr="00E2578E">
        <w:rPr>
          <w:rFonts w:ascii="Simplified Arabic" w:eastAsia="Calibri" w:hAnsi="Simplified Arabic" w:cs="Simplified Arabic" w:hint="cs"/>
          <w:b/>
          <w:bCs/>
          <w:sz w:val="26"/>
          <w:szCs w:val="26"/>
          <w:rtl/>
        </w:rPr>
        <w:t>رسالة ماجستير (غير منشورة)</w:t>
      </w:r>
      <w:r w:rsidRPr="00E2578E">
        <w:rPr>
          <w:rFonts w:ascii="Simplified Arabic" w:eastAsia="Calibri" w:hAnsi="Simplified Arabic" w:cs="Simplified Arabic" w:hint="cs"/>
          <w:sz w:val="26"/>
          <w:szCs w:val="26"/>
          <w:rtl/>
        </w:rPr>
        <w:t>، جامعة الشهيد حمّه لخضر الوادي، كلية العلوم الاجتماعية والإنسانية، الجزائر.</w:t>
      </w:r>
    </w:p>
    <w:p w:rsidR="00E2578E" w:rsidRPr="00E2578E" w:rsidRDefault="00E2578E" w:rsidP="00E2578E">
      <w:pPr>
        <w:numPr>
          <w:ilvl w:val="0"/>
          <w:numId w:val="37"/>
        </w:numPr>
        <w:spacing w:after="120" w:line="240" w:lineRule="auto"/>
        <w:jc w:val="lowKashida"/>
        <w:rPr>
          <w:rFonts w:ascii="Simplified Arabic" w:eastAsia="Calibri" w:hAnsi="Simplified Arabic" w:cs="Simplified Arabic"/>
          <w:sz w:val="26"/>
          <w:szCs w:val="26"/>
        </w:rPr>
      </w:pPr>
      <w:r w:rsidRPr="00E2578E">
        <w:rPr>
          <w:rFonts w:ascii="Simplified Arabic" w:eastAsia="Calibri" w:hAnsi="Simplified Arabic" w:cs="Simplified Arabic" w:hint="cs"/>
          <w:sz w:val="26"/>
          <w:szCs w:val="26"/>
          <w:rtl/>
        </w:rPr>
        <w:t xml:space="preserve">العسالي، محمد أديب. (2008). </w:t>
      </w:r>
      <w:r w:rsidRPr="00E2578E">
        <w:rPr>
          <w:rFonts w:ascii="Simplified Arabic" w:eastAsia="Calibri" w:hAnsi="Simplified Arabic" w:cs="Simplified Arabic" w:hint="cs"/>
          <w:b/>
          <w:bCs/>
          <w:sz w:val="26"/>
          <w:szCs w:val="26"/>
          <w:rtl/>
        </w:rPr>
        <w:t xml:space="preserve">أساسيات حماية أطفال سوريا من سوء المعاملة والإهمال. </w:t>
      </w:r>
      <w:r w:rsidRPr="00E2578E">
        <w:rPr>
          <w:rFonts w:ascii="Simplified Arabic" w:eastAsia="Calibri" w:hAnsi="Simplified Arabic" w:cs="Simplified Arabic" w:hint="cs"/>
          <w:sz w:val="26"/>
          <w:szCs w:val="26"/>
          <w:rtl/>
        </w:rPr>
        <w:t>وزارة التعليم العالي. المعهد العالي للدراسات والبحوث السكانية.</w:t>
      </w:r>
    </w:p>
    <w:p w:rsidR="00E2578E" w:rsidRPr="00E2578E" w:rsidRDefault="00E2578E" w:rsidP="00E2578E">
      <w:pPr>
        <w:numPr>
          <w:ilvl w:val="0"/>
          <w:numId w:val="37"/>
        </w:numPr>
        <w:spacing w:after="120" w:line="240" w:lineRule="auto"/>
        <w:jc w:val="lowKashida"/>
        <w:rPr>
          <w:rFonts w:ascii="Simplified Arabic" w:eastAsia="Calibri" w:hAnsi="Simplified Arabic" w:cs="Simplified Arabic"/>
          <w:sz w:val="26"/>
          <w:szCs w:val="26"/>
        </w:rPr>
      </w:pPr>
      <w:r w:rsidRPr="00E2578E">
        <w:rPr>
          <w:rFonts w:ascii="Simplified Arabic" w:eastAsia="Calibri" w:hAnsi="Simplified Arabic" w:cs="Simplified Arabic" w:hint="cs"/>
          <w:sz w:val="26"/>
          <w:szCs w:val="26"/>
          <w:rtl/>
        </w:rPr>
        <w:t>عكاشة، محمود؛ وعبد المجيد، فرحات. (2012). تنمية المهارات الاجتماعية للأطفال الموهوبين ذوي المشكلات السلوكي</w:t>
      </w:r>
      <w:r w:rsidR="00D923AF">
        <w:rPr>
          <w:rFonts w:ascii="Simplified Arabic" w:eastAsia="Calibri" w:hAnsi="Simplified Arabic" w:cs="Simplified Arabic" w:hint="cs"/>
          <w:sz w:val="26"/>
          <w:szCs w:val="26"/>
          <w:rtl/>
        </w:rPr>
        <w:t>ة المدرسية.</w:t>
      </w:r>
      <w:r w:rsidRPr="00E2578E">
        <w:rPr>
          <w:rFonts w:ascii="Simplified Arabic" w:eastAsia="Calibri" w:hAnsi="Simplified Arabic" w:cs="Simplified Arabic" w:hint="cs"/>
          <w:sz w:val="26"/>
          <w:szCs w:val="26"/>
          <w:rtl/>
        </w:rPr>
        <w:t xml:space="preserve"> </w:t>
      </w:r>
      <w:r w:rsidRPr="00E2578E">
        <w:rPr>
          <w:rFonts w:ascii="Simplified Arabic" w:eastAsia="Calibri" w:hAnsi="Simplified Arabic" w:cs="Simplified Arabic" w:hint="cs"/>
          <w:b/>
          <w:bCs/>
          <w:sz w:val="26"/>
          <w:szCs w:val="26"/>
          <w:rtl/>
        </w:rPr>
        <w:t>المجلة العربية لتطوير التفوق</w:t>
      </w:r>
      <w:r w:rsidRPr="00E2578E">
        <w:rPr>
          <w:rFonts w:ascii="Simplified Arabic" w:eastAsia="Calibri" w:hAnsi="Simplified Arabic" w:cs="Simplified Arabic" w:hint="cs"/>
          <w:sz w:val="26"/>
          <w:szCs w:val="26"/>
          <w:rtl/>
        </w:rPr>
        <w:t>، مصر، المجلد (3)، العدد (4).</w:t>
      </w:r>
    </w:p>
    <w:p w:rsidR="00E2578E" w:rsidRPr="00E2578E" w:rsidRDefault="00E2578E" w:rsidP="00E2578E">
      <w:pPr>
        <w:numPr>
          <w:ilvl w:val="0"/>
          <w:numId w:val="37"/>
        </w:numPr>
        <w:spacing w:after="120" w:line="240" w:lineRule="auto"/>
        <w:jc w:val="lowKashida"/>
        <w:rPr>
          <w:rFonts w:ascii="Simplified Arabic" w:eastAsia="Calibri" w:hAnsi="Simplified Arabic" w:cs="Simplified Arabic"/>
          <w:sz w:val="26"/>
          <w:szCs w:val="26"/>
        </w:rPr>
      </w:pPr>
      <w:r w:rsidRPr="00E2578E">
        <w:rPr>
          <w:rFonts w:ascii="Simplified Arabic" w:eastAsia="Calibri" w:hAnsi="Simplified Arabic" w:cs="Simplified Arabic" w:hint="cs"/>
          <w:sz w:val="26"/>
          <w:szCs w:val="26"/>
          <w:rtl/>
        </w:rPr>
        <w:t xml:space="preserve">الكلوزي، بلال أحمد صالح. (2013). </w:t>
      </w:r>
      <w:r w:rsidRPr="00E2578E">
        <w:rPr>
          <w:rFonts w:ascii="Simplified Arabic" w:eastAsia="Calibri" w:hAnsi="Simplified Arabic" w:cs="Simplified Arabic" w:hint="cs"/>
          <w:b/>
          <w:bCs/>
          <w:sz w:val="26"/>
          <w:szCs w:val="26"/>
          <w:rtl/>
        </w:rPr>
        <w:t>الإهمال الأسري وعلاقته بالسلوك العدواني لدى طلبة المرحلة المتوسطة</w:t>
      </w:r>
      <w:r w:rsidRPr="00E2578E">
        <w:rPr>
          <w:rFonts w:ascii="Simplified Arabic" w:eastAsia="Calibri" w:hAnsi="Simplified Arabic" w:cs="Simplified Arabic" w:hint="cs"/>
          <w:sz w:val="26"/>
          <w:szCs w:val="26"/>
          <w:rtl/>
        </w:rPr>
        <w:t xml:space="preserve">. رسالة ماجستير (غير منشورة). كلية التربية، جامعة الموصل. </w:t>
      </w:r>
    </w:p>
    <w:p w:rsidR="00E2578E" w:rsidRDefault="00E2578E" w:rsidP="00E2578E">
      <w:pPr>
        <w:numPr>
          <w:ilvl w:val="0"/>
          <w:numId w:val="37"/>
        </w:numPr>
        <w:spacing w:after="120" w:line="240" w:lineRule="auto"/>
        <w:jc w:val="lowKashida"/>
        <w:rPr>
          <w:rFonts w:ascii="Simplified Arabic" w:eastAsia="Calibri" w:hAnsi="Simplified Arabic" w:cs="Simplified Arabic"/>
          <w:sz w:val="26"/>
          <w:szCs w:val="26"/>
        </w:rPr>
      </w:pPr>
      <w:r w:rsidRPr="00E2578E">
        <w:rPr>
          <w:rFonts w:ascii="Simplified Arabic" w:eastAsia="Calibri" w:hAnsi="Simplified Arabic" w:cs="Simplified Arabic" w:hint="cs"/>
          <w:sz w:val="26"/>
          <w:szCs w:val="26"/>
          <w:rtl/>
        </w:rPr>
        <w:t xml:space="preserve">الكندري، أحمد محمد مبارك. (1992). </w:t>
      </w:r>
      <w:r w:rsidRPr="00E2578E">
        <w:rPr>
          <w:rFonts w:ascii="Simplified Arabic" w:eastAsia="Calibri" w:hAnsi="Simplified Arabic" w:cs="Simplified Arabic" w:hint="cs"/>
          <w:b/>
          <w:bCs/>
          <w:sz w:val="26"/>
          <w:szCs w:val="26"/>
          <w:rtl/>
        </w:rPr>
        <w:t>علم النفس الأسري</w:t>
      </w:r>
      <w:r w:rsidRPr="00E2578E">
        <w:rPr>
          <w:rFonts w:ascii="Simplified Arabic" w:eastAsia="Calibri" w:hAnsi="Simplified Arabic" w:cs="Simplified Arabic" w:hint="cs"/>
          <w:sz w:val="26"/>
          <w:szCs w:val="26"/>
          <w:rtl/>
        </w:rPr>
        <w:t>. مكتبة الفلاح للنشر والتوزيع، الكويت.</w:t>
      </w:r>
    </w:p>
    <w:p w:rsidR="00C769D5" w:rsidRDefault="00C769D5" w:rsidP="00E2578E">
      <w:pPr>
        <w:numPr>
          <w:ilvl w:val="0"/>
          <w:numId w:val="37"/>
        </w:numPr>
        <w:spacing w:after="120" w:line="240" w:lineRule="auto"/>
        <w:jc w:val="lowKashida"/>
        <w:rPr>
          <w:rFonts w:ascii="Simplified Arabic" w:eastAsia="Calibri" w:hAnsi="Simplified Arabic" w:cs="Simplified Arabic"/>
          <w:sz w:val="26"/>
          <w:szCs w:val="26"/>
        </w:rPr>
      </w:pPr>
      <w:r>
        <w:rPr>
          <w:rFonts w:ascii="Simplified Arabic" w:eastAsia="Calibri" w:hAnsi="Simplified Arabic" w:cs="Simplified Arabic" w:hint="cs"/>
          <w:sz w:val="26"/>
          <w:szCs w:val="26"/>
          <w:rtl/>
        </w:rPr>
        <w:t xml:space="preserve">محرز، نجاح. (2005). </w:t>
      </w:r>
      <w:r w:rsidRPr="008F004A">
        <w:rPr>
          <w:rFonts w:ascii="Simplified Arabic" w:eastAsia="Calibri" w:hAnsi="Simplified Arabic" w:cs="Simplified Arabic" w:hint="cs"/>
          <w:sz w:val="26"/>
          <w:szCs w:val="26"/>
          <w:rtl/>
        </w:rPr>
        <w:t>أساليب المعاملة الوالدية وعلاقتها بتوافق الطفل الاجتماعي والشخصي في رياض الأطفال.</w:t>
      </w:r>
      <w:r>
        <w:rPr>
          <w:rFonts w:ascii="Simplified Arabic" w:eastAsia="Calibri" w:hAnsi="Simplified Arabic" w:cs="Simplified Arabic" w:hint="cs"/>
          <w:sz w:val="26"/>
          <w:szCs w:val="26"/>
          <w:rtl/>
        </w:rPr>
        <w:t xml:space="preserve"> </w:t>
      </w:r>
      <w:r w:rsidRPr="008F004A">
        <w:rPr>
          <w:rFonts w:ascii="Simplified Arabic" w:eastAsia="Calibri" w:hAnsi="Simplified Arabic" w:cs="Simplified Arabic" w:hint="cs"/>
          <w:b/>
          <w:bCs/>
          <w:sz w:val="26"/>
          <w:szCs w:val="26"/>
          <w:rtl/>
        </w:rPr>
        <w:t>مجلة جامعة دمشق</w:t>
      </w:r>
      <w:r>
        <w:rPr>
          <w:rFonts w:ascii="Simplified Arabic" w:eastAsia="Calibri" w:hAnsi="Simplified Arabic" w:cs="Simplified Arabic" w:hint="cs"/>
          <w:sz w:val="26"/>
          <w:szCs w:val="26"/>
          <w:rtl/>
        </w:rPr>
        <w:t>، المجلد (12)، العدد (1).</w:t>
      </w:r>
    </w:p>
    <w:p w:rsidR="00E2578E" w:rsidRPr="00E2578E" w:rsidRDefault="00E2578E" w:rsidP="00D8063E">
      <w:pPr>
        <w:tabs>
          <w:tab w:val="left" w:pos="281"/>
          <w:tab w:val="left" w:pos="706"/>
        </w:tabs>
        <w:spacing w:after="120" w:line="240" w:lineRule="auto"/>
        <w:ind w:left="565" w:right="426" w:hanging="426"/>
        <w:jc w:val="lowKashida"/>
        <w:rPr>
          <w:rFonts w:ascii="Simplified Arabic" w:eastAsia="Calibri" w:hAnsi="Simplified Arabic" w:cs="Simplified Arabic"/>
          <w:sz w:val="26"/>
          <w:szCs w:val="26"/>
          <w:rtl/>
        </w:rPr>
      </w:pPr>
      <w:r w:rsidRPr="00E2578E">
        <w:rPr>
          <w:rFonts w:ascii="Simplified Arabic" w:eastAsia="Calibri" w:hAnsi="Simplified Arabic" w:cs="Simplified Arabic" w:hint="cs"/>
          <w:b/>
          <w:bCs/>
          <w:sz w:val="26"/>
          <w:szCs w:val="26"/>
          <w:rtl/>
        </w:rPr>
        <w:t>ثانياً: المراجع الأجنبية</w:t>
      </w:r>
      <w:r>
        <w:rPr>
          <w:rFonts w:ascii="Simplified Arabic" w:eastAsia="Calibri" w:hAnsi="Simplified Arabic" w:cs="Simplified Arabic" w:hint="cs"/>
          <w:sz w:val="26"/>
          <w:szCs w:val="26"/>
          <w:rtl/>
        </w:rPr>
        <w:t>:</w:t>
      </w:r>
    </w:p>
    <w:p w:rsidR="00E2578E" w:rsidRPr="00BB44AC" w:rsidRDefault="00E2578E" w:rsidP="00D8063E">
      <w:pPr>
        <w:pStyle w:val="a3"/>
        <w:numPr>
          <w:ilvl w:val="0"/>
          <w:numId w:val="37"/>
        </w:numPr>
        <w:tabs>
          <w:tab w:val="left" w:pos="281"/>
          <w:tab w:val="left" w:pos="706"/>
        </w:tabs>
        <w:bidi w:val="0"/>
        <w:spacing w:after="120" w:line="240" w:lineRule="auto"/>
        <w:ind w:left="565" w:right="426" w:hanging="426"/>
        <w:contextualSpacing w:val="0"/>
        <w:jc w:val="lowKashida"/>
        <w:rPr>
          <w:rFonts w:asciiTheme="majorBidi" w:eastAsia="Calibri" w:hAnsiTheme="majorBidi" w:cstheme="majorBidi"/>
          <w:sz w:val="26"/>
          <w:szCs w:val="26"/>
        </w:rPr>
      </w:pPr>
      <w:r w:rsidRPr="00BB44AC">
        <w:rPr>
          <w:rFonts w:asciiTheme="majorBidi" w:eastAsia="Calibri" w:hAnsiTheme="majorBidi" w:cstheme="majorBidi"/>
          <w:sz w:val="26"/>
          <w:szCs w:val="26"/>
        </w:rPr>
        <w:t xml:space="preserve">Burdett, J &amp; Hastie, B ( 2009 ) . Practicing satisfaction with Group work Assignments. </w:t>
      </w:r>
      <w:r w:rsidRPr="00BB44AC">
        <w:rPr>
          <w:rFonts w:asciiTheme="majorBidi" w:eastAsia="Calibri" w:hAnsiTheme="majorBidi" w:cstheme="majorBidi"/>
          <w:b/>
          <w:bCs/>
          <w:sz w:val="26"/>
          <w:szCs w:val="26"/>
        </w:rPr>
        <w:t>Journal of university teaching. Learning practice</w:t>
      </w:r>
      <w:r w:rsidRPr="00BB44AC">
        <w:rPr>
          <w:rFonts w:asciiTheme="majorBidi" w:eastAsia="Calibri" w:hAnsiTheme="majorBidi" w:cstheme="majorBidi"/>
          <w:sz w:val="26"/>
          <w:szCs w:val="26"/>
        </w:rPr>
        <w:t>. (6) .1. 60-71.</w:t>
      </w:r>
    </w:p>
    <w:p w:rsidR="00E2578E" w:rsidRPr="00BB44AC" w:rsidRDefault="00E2578E" w:rsidP="00D8063E">
      <w:pPr>
        <w:pStyle w:val="a3"/>
        <w:numPr>
          <w:ilvl w:val="0"/>
          <w:numId w:val="37"/>
        </w:numPr>
        <w:tabs>
          <w:tab w:val="left" w:pos="281"/>
          <w:tab w:val="left" w:pos="706"/>
        </w:tabs>
        <w:bidi w:val="0"/>
        <w:spacing w:after="120" w:line="240" w:lineRule="auto"/>
        <w:ind w:left="565" w:right="426" w:hanging="426"/>
        <w:contextualSpacing w:val="0"/>
        <w:jc w:val="lowKashida"/>
        <w:rPr>
          <w:rFonts w:asciiTheme="majorBidi" w:eastAsia="Calibri" w:hAnsiTheme="majorBidi" w:cstheme="majorBidi"/>
          <w:sz w:val="26"/>
          <w:szCs w:val="26"/>
        </w:rPr>
      </w:pPr>
      <w:r w:rsidRPr="00BB44AC">
        <w:rPr>
          <w:rFonts w:asciiTheme="majorBidi" w:eastAsia="Calibri" w:hAnsiTheme="majorBidi" w:cstheme="majorBidi"/>
          <w:sz w:val="26"/>
          <w:szCs w:val="26"/>
        </w:rPr>
        <w:t xml:space="preserve">Choe, Danbi. (2021). </w:t>
      </w:r>
      <w:r w:rsidRPr="00BB44AC">
        <w:rPr>
          <w:rFonts w:asciiTheme="majorBidi" w:hAnsiTheme="majorBidi" w:cstheme="majorBidi"/>
          <w:sz w:val="26"/>
          <w:szCs w:val="26"/>
        </w:rPr>
        <w:t xml:space="preserve">Longitudinal relationships amongst child neglect, social relationships, and school dropout risk for culturally and linguistically diverse adolescents. </w:t>
      </w:r>
      <w:r w:rsidRPr="00BB44AC">
        <w:rPr>
          <w:rFonts w:asciiTheme="majorBidi" w:hAnsiTheme="majorBidi" w:cstheme="majorBidi"/>
          <w:b/>
          <w:bCs/>
          <w:sz w:val="26"/>
          <w:szCs w:val="26"/>
        </w:rPr>
        <w:t>Child Abuse &amp; Neglect Journal.</w:t>
      </w:r>
      <w:r w:rsidRPr="00BB44AC">
        <w:rPr>
          <w:rFonts w:asciiTheme="majorBidi" w:hAnsiTheme="majorBidi" w:cstheme="majorBidi"/>
          <w:sz w:val="26"/>
          <w:szCs w:val="26"/>
        </w:rPr>
        <w:t xml:space="preserve"> Volume 112, February.</w:t>
      </w:r>
    </w:p>
    <w:p w:rsidR="00E2578E" w:rsidRPr="00BB44AC" w:rsidRDefault="00E2578E" w:rsidP="00D8063E">
      <w:pPr>
        <w:pStyle w:val="a3"/>
        <w:numPr>
          <w:ilvl w:val="0"/>
          <w:numId w:val="37"/>
        </w:numPr>
        <w:tabs>
          <w:tab w:val="left" w:pos="281"/>
          <w:tab w:val="left" w:pos="706"/>
        </w:tabs>
        <w:bidi w:val="0"/>
        <w:spacing w:after="120" w:line="240" w:lineRule="auto"/>
        <w:ind w:left="565" w:right="426" w:hanging="426"/>
        <w:contextualSpacing w:val="0"/>
        <w:jc w:val="lowKashida"/>
        <w:rPr>
          <w:rFonts w:asciiTheme="majorBidi" w:eastAsia="Calibri" w:hAnsiTheme="majorBidi" w:cstheme="majorBidi"/>
          <w:sz w:val="26"/>
          <w:szCs w:val="26"/>
        </w:rPr>
      </w:pPr>
      <w:r w:rsidRPr="00BB44AC">
        <w:rPr>
          <w:rFonts w:asciiTheme="majorBidi" w:eastAsia="Calibri" w:hAnsiTheme="majorBidi" w:cstheme="majorBidi"/>
          <w:sz w:val="26"/>
          <w:szCs w:val="26"/>
        </w:rPr>
        <w:t xml:space="preserve">Depanflis, Diane. (2006). </w:t>
      </w:r>
      <w:r w:rsidRPr="00BB44AC">
        <w:rPr>
          <w:rFonts w:asciiTheme="majorBidi" w:eastAsia="Calibri" w:hAnsiTheme="majorBidi" w:cstheme="majorBidi"/>
          <w:b/>
          <w:bCs/>
          <w:sz w:val="26"/>
          <w:szCs w:val="26"/>
        </w:rPr>
        <w:t xml:space="preserve">Child Neglect: A Guide for Prevention, Assessment, and Intervention. </w:t>
      </w:r>
      <w:r w:rsidRPr="00BB44AC">
        <w:rPr>
          <w:rFonts w:asciiTheme="majorBidi" w:eastAsia="Calibri" w:hAnsiTheme="majorBidi" w:cstheme="majorBidi"/>
          <w:sz w:val="26"/>
          <w:szCs w:val="26"/>
        </w:rPr>
        <w:t>U.S. Department of Health and Human Services</w:t>
      </w:r>
      <w:r w:rsidRPr="00BB44AC">
        <w:rPr>
          <w:rFonts w:asciiTheme="majorBidi" w:eastAsia="Calibri" w:hAnsiTheme="majorBidi" w:cstheme="majorBidi"/>
          <w:b/>
          <w:bCs/>
          <w:sz w:val="26"/>
          <w:szCs w:val="26"/>
        </w:rPr>
        <w:t>.</w:t>
      </w:r>
    </w:p>
    <w:p w:rsidR="00E2578E" w:rsidRPr="00BB44AC" w:rsidRDefault="00E2578E" w:rsidP="00D8063E">
      <w:pPr>
        <w:pStyle w:val="a3"/>
        <w:numPr>
          <w:ilvl w:val="0"/>
          <w:numId w:val="37"/>
        </w:numPr>
        <w:tabs>
          <w:tab w:val="left" w:pos="281"/>
          <w:tab w:val="left" w:pos="706"/>
        </w:tabs>
        <w:bidi w:val="0"/>
        <w:spacing w:after="120" w:line="240" w:lineRule="auto"/>
        <w:ind w:left="565" w:right="426" w:hanging="426"/>
        <w:contextualSpacing w:val="0"/>
        <w:jc w:val="lowKashida"/>
        <w:rPr>
          <w:rFonts w:asciiTheme="majorBidi" w:eastAsia="Calibri" w:hAnsiTheme="majorBidi" w:cstheme="majorBidi"/>
          <w:sz w:val="26"/>
          <w:szCs w:val="26"/>
        </w:rPr>
      </w:pPr>
      <w:r w:rsidRPr="00BB44AC">
        <w:rPr>
          <w:rFonts w:asciiTheme="majorBidi" w:eastAsia="Calibri" w:hAnsiTheme="majorBidi" w:cstheme="majorBidi"/>
          <w:sz w:val="26"/>
          <w:szCs w:val="26"/>
        </w:rPr>
        <w:t xml:space="preserve">Gaudin, James, Jr. (1993). </w:t>
      </w:r>
      <w:r w:rsidRPr="00BB44AC">
        <w:rPr>
          <w:rFonts w:asciiTheme="majorBidi" w:eastAsia="Calibri" w:hAnsiTheme="majorBidi" w:cstheme="majorBidi"/>
          <w:b/>
          <w:bCs/>
          <w:sz w:val="26"/>
          <w:szCs w:val="26"/>
        </w:rPr>
        <w:t>Child Neglect: A Guide for Intervention.</w:t>
      </w:r>
      <w:r w:rsidRPr="00BB44AC">
        <w:rPr>
          <w:rFonts w:asciiTheme="majorBidi" w:eastAsia="Calibri" w:hAnsiTheme="majorBidi" w:cstheme="majorBidi"/>
          <w:sz w:val="26"/>
          <w:szCs w:val="26"/>
        </w:rPr>
        <w:t xml:space="preserve"> U.S Department of Health and Human Servises.</w:t>
      </w:r>
    </w:p>
    <w:p w:rsidR="00E2578E" w:rsidRPr="00BB44AC" w:rsidRDefault="00E2578E" w:rsidP="00D8063E">
      <w:pPr>
        <w:pStyle w:val="a3"/>
        <w:numPr>
          <w:ilvl w:val="0"/>
          <w:numId w:val="37"/>
        </w:numPr>
        <w:tabs>
          <w:tab w:val="left" w:pos="281"/>
          <w:tab w:val="left" w:pos="706"/>
        </w:tabs>
        <w:bidi w:val="0"/>
        <w:spacing w:after="120" w:line="240" w:lineRule="auto"/>
        <w:ind w:left="565" w:right="426" w:hanging="426"/>
        <w:contextualSpacing w:val="0"/>
        <w:jc w:val="lowKashida"/>
        <w:rPr>
          <w:rFonts w:asciiTheme="majorBidi" w:eastAsia="Calibri" w:hAnsiTheme="majorBidi" w:cstheme="majorBidi"/>
          <w:sz w:val="26"/>
          <w:szCs w:val="26"/>
        </w:rPr>
      </w:pPr>
      <w:r w:rsidRPr="00BB44AC">
        <w:rPr>
          <w:rFonts w:asciiTheme="majorBidi" w:eastAsia="Calibri" w:hAnsiTheme="majorBidi" w:cstheme="majorBidi"/>
          <w:sz w:val="26"/>
          <w:szCs w:val="26"/>
        </w:rPr>
        <w:t xml:space="preserve">Hildyard, K. L., &amp; Wolf, D. A. (2002). Child neglect: Developmental issues and outcomes. </w:t>
      </w:r>
      <w:r w:rsidRPr="00BB44AC">
        <w:rPr>
          <w:rFonts w:asciiTheme="majorBidi" w:eastAsia="Calibri" w:hAnsiTheme="majorBidi" w:cstheme="majorBidi"/>
          <w:b/>
          <w:bCs/>
          <w:sz w:val="26"/>
          <w:szCs w:val="26"/>
        </w:rPr>
        <w:t xml:space="preserve">Child Abuse &amp; Neglect, </w:t>
      </w:r>
      <w:r w:rsidRPr="00BB44AC">
        <w:rPr>
          <w:rFonts w:asciiTheme="majorBidi" w:eastAsia="Calibri" w:hAnsiTheme="majorBidi" w:cstheme="majorBidi"/>
          <w:sz w:val="26"/>
          <w:szCs w:val="26"/>
        </w:rPr>
        <w:t>679-695.</w:t>
      </w:r>
    </w:p>
    <w:p w:rsidR="00E2578E" w:rsidRPr="00BB44AC" w:rsidRDefault="002921DE" w:rsidP="00D8063E">
      <w:pPr>
        <w:pStyle w:val="a3"/>
        <w:numPr>
          <w:ilvl w:val="1"/>
          <w:numId w:val="37"/>
        </w:numPr>
        <w:tabs>
          <w:tab w:val="left" w:pos="281"/>
          <w:tab w:val="left" w:pos="706"/>
        </w:tabs>
        <w:bidi w:val="0"/>
        <w:spacing w:after="120" w:line="240" w:lineRule="auto"/>
        <w:ind w:left="565" w:right="426" w:hanging="426"/>
        <w:contextualSpacing w:val="0"/>
        <w:jc w:val="lowKashida"/>
        <w:rPr>
          <w:rFonts w:asciiTheme="majorBidi" w:eastAsia="Calibri" w:hAnsiTheme="majorBidi" w:cstheme="majorBidi"/>
          <w:sz w:val="26"/>
          <w:szCs w:val="26"/>
        </w:rPr>
      </w:pPr>
      <w:hyperlink r:id="rId9" w:tgtFrame="_blank" w:history="1">
        <w:r w:rsidR="00E2578E" w:rsidRPr="00BB44AC">
          <w:rPr>
            <w:rStyle w:val="Hyperlink"/>
            <w:rFonts w:asciiTheme="majorBidi" w:hAnsiTheme="majorBidi" w:cstheme="majorBidi"/>
            <w:color w:val="2C72B7"/>
            <w:sz w:val="26"/>
            <w:szCs w:val="26"/>
            <w:shd w:val="clear" w:color="auto" w:fill="FFFFFF"/>
          </w:rPr>
          <w:t>https://doi.org/10.1037/0012-1649.32.6.1025</w:t>
        </w:r>
      </w:hyperlink>
    </w:p>
    <w:p w:rsidR="00E2578E" w:rsidRPr="00BB44AC" w:rsidRDefault="00E2578E" w:rsidP="00D8063E">
      <w:pPr>
        <w:pStyle w:val="a3"/>
        <w:numPr>
          <w:ilvl w:val="0"/>
          <w:numId w:val="37"/>
        </w:numPr>
        <w:tabs>
          <w:tab w:val="left" w:pos="281"/>
          <w:tab w:val="left" w:pos="706"/>
        </w:tabs>
        <w:bidi w:val="0"/>
        <w:spacing w:after="120" w:line="240" w:lineRule="auto"/>
        <w:ind w:left="565" w:right="426" w:hanging="426"/>
        <w:contextualSpacing w:val="0"/>
        <w:jc w:val="lowKashida"/>
        <w:rPr>
          <w:rFonts w:asciiTheme="majorBidi" w:eastAsia="Calibri" w:hAnsiTheme="majorBidi" w:cstheme="majorBidi"/>
          <w:sz w:val="26"/>
          <w:szCs w:val="26"/>
        </w:rPr>
      </w:pPr>
      <w:r w:rsidRPr="00BB44AC">
        <w:rPr>
          <w:rFonts w:asciiTheme="majorBidi" w:eastAsia="Calibri" w:hAnsiTheme="majorBidi" w:cstheme="majorBidi"/>
          <w:sz w:val="26"/>
          <w:szCs w:val="26"/>
        </w:rPr>
        <w:t xml:space="preserve">Lamont, Alister. (2010). Effects of child abuse and neglect for children and adolescents. </w:t>
      </w:r>
      <w:r w:rsidRPr="00BB44AC">
        <w:rPr>
          <w:rFonts w:asciiTheme="majorBidi" w:eastAsia="Calibri" w:hAnsiTheme="majorBidi" w:cstheme="majorBidi"/>
          <w:b/>
          <w:bCs/>
          <w:sz w:val="26"/>
          <w:szCs w:val="26"/>
        </w:rPr>
        <w:t xml:space="preserve">Australian Institute of Family Studies, </w:t>
      </w:r>
      <w:r w:rsidRPr="00BB44AC">
        <w:rPr>
          <w:rFonts w:asciiTheme="majorBidi" w:eastAsia="Calibri" w:hAnsiTheme="majorBidi" w:cstheme="majorBidi"/>
          <w:sz w:val="26"/>
          <w:szCs w:val="26"/>
        </w:rPr>
        <w:t>April.</w:t>
      </w:r>
    </w:p>
    <w:p w:rsidR="00E2578E" w:rsidRPr="00BB44AC" w:rsidRDefault="00E2578E" w:rsidP="00D8063E">
      <w:pPr>
        <w:pStyle w:val="a3"/>
        <w:numPr>
          <w:ilvl w:val="0"/>
          <w:numId w:val="37"/>
        </w:numPr>
        <w:tabs>
          <w:tab w:val="left" w:pos="281"/>
          <w:tab w:val="left" w:pos="706"/>
        </w:tabs>
        <w:bidi w:val="0"/>
        <w:spacing w:after="120" w:line="240" w:lineRule="auto"/>
        <w:ind w:left="565" w:right="426" w:hanging="426"/>
        <w:contextualSpacing w:val="0"/>
        <w:jc w:val="lowKashida"/>
        <w:rPr>
          <w:rFonts w:asciiTheme="majorBidi" w:eastAsia="Calibri" w:hAnsiTheme="majorBidi" w:cstheme="majorBidi"/>
          <w:sz w:val="26"/>
          <w:szCs w:val="26"/>
        </w:rPr>
      </w:pPr>
      <w:r w:rsidRPr="00BB44AC">
        <w:rPr>
          <w:rFonts w:asciiTheme="majorBidi" w:eastAsia="Calibri" w:hAnsiTheme="majorBidi" w:cstheme="majorBidi"/>
          <w:sz w:val="26"/>
          <w:szCs w:val="26"/>
        </w:rPr>
        <w:t xml:space="preserve">Parker, J. G, &amp; Herrera, C. (1996). Interpersonal processes in friendship: A comparison of abused and nonabused children's experiences. </w:t>
      </w:r>
      <w:r w:rsidRPr="00BB44AC">
        <w:rPr>
          <w:rFonts w:asciiTheme="majorBidi" w:eastAsia="Calibri" w:hAnsiTheme="majorBidi" w:cstheme="majorBidi"/>
          <w:b/>
          <w:bCs/>
          <w:sz w:val="26"/>
          <w:szCs w:val="26"/>
        </w:rPr>
        <w:t>Developmental Psychology</w:t>
      </w:r>
      <w:r w:rsidRPr="00BB44AC">
        <w:rPr>
          <w:rFonts w:asciiTheme="majorBidi" w:eastAsia="Calibri" w:hAnsiTheme="majorBidi" w:cstheme="majorBidi"/>
          <w:sz w:val="26"/>
          <w:szCs w:val="26"/>
        </w:rPr>
        <w:t>, 32(6), 1025- 1038.</w:t>
      </w:r>
    </w:p>
    <w:p w:rsidR="00E2578E" w:rsidRPr="00BB44AC" w:rsidRDefault="00E2578E" w:rsidP="00D8063E">
      <w:pPr>
        <w:pStyle w:val="a3"/>
        <w:numPr>
          <w:ilvl w:val="0"/>
          <w:numId w:val="37"/>
        </w:numPr>
        <w:tabs>
          <w:tab w:val="left" w:pos="281"/>
          <w:tab w:val="left" w:pos="706"/>
        </w:tabs>
        <w:bidi w:val="0"/>
        <w:spacing w:after="120" w:line="240" w:lineRule="auto"/>
        <w:ind w:left="565" w:right="426" w:hanging="426"/>
        <w:contextualSpacing w:val="0"/>
        <w:jc w:val="lowKashida"/>
        <w:rPr>
          <w:rFonts w:asciiTheme="majorBidi" w:eastAsia="Calibri" w:hAnsiTheme="majorBidi" w:cstheme="majorBidi"/>
          <w:sz w:val="26"/>
          <w:szCs w:val="26"/>
        </w:rPr>
      </w:pPr>
      <w:r w:rsidRPr="00BB44AC">
        <w:rPr>
          <w:rFonts w:asciiTheme="majorBidi" w:eastAsia="Calibri" w:hAnsiTheme="majorBidi" w:cstheme="majorBidi"/>
          <w:sz w:val="26"/>
          <w:szCs w:val="26"/>
        </w:rPr>
        <w:lastRenderedPageBreak/>
        <w:t xml:space="preserve">WHO.(1999). </w:t>
      </w:r>
      <w:r w:rsidRPr="00BB44AC">
        <w:rPr>
          <w:rFonts w:asciiTheme="majorBidi" w:eastAsia="Calibri" w:hAnsiTheme="majorBidi" w:cstheme="majorBidi"/>
          <w:b/>
          <w:bCs/>
          <w:sz w:val="26"/>
          <w:szCs w:val="26"/>
        </w:rPr>
        <w:t xml:space="preserve">Report of the Consultation on Child Abuse Prevention. </w:t>
      </w:r>
      <w:r w:rsidRPr="00BB44AC">
        <w:rPr>
          <w:rFonts w:asciiTheme="majorBidi" w:eastAsia="Calibri" w:hAnsiTheme="majorBidi" w:cstheme="majorBidi"/>
          <w:sz w:val="26"/>
          <w:szCs w:val="26"/>
        </w:rPr>
        <w:t>Geneva, 29-31 March</w:t>
      </w:r>
      <w:r w:rsidRPr="00BB44AC">
        <w:rPr>
          <w:rFonts w:asciiTheme="majorBidi" w:eastAsia="Calibri" w:hAnsiTheme="majorBidi" w:cstheme="majorBidi"/>
          <w:b/>
          <w:bCs/>
          <w:sz w:val="26"/>
          <w:szCs w:val="26"/>
        </w:rPr>
        <w:t>.</w:t>
      </w:r>
    </w:p>
    <w:p w:rsidR="002D2551" w:rsidRDefault="002D2551" w:rsidP="00E2578E">
      <w:pPr>
        <w:bidi w:val="0"/>
        <w:jc w:val="both"/>
        <w:rPr>
          <w:rFonts w:ascii="Simplified Arabic" w:hAnsi="Simplified Arabic" w:cs="Simplified Arabic"/>
          <w:b/>
          <w:bCs/>
          <w:sz w:val="26"/>
          <w:szCs w:val="26"/>
        </w:rPr>
      </w:pPr>
    </w:p>
    <w:p w:rsidR="00C02441" w:rsidRPr="00A66B34" w:rsidRDefault="00C02441" w:rsidP="00A66B34">
      <w:pPr>
        <w:pBdr>
          <w:bottom w:val="single" w:sz="4" w:space="1" w:color="auto"/>
        </w:pBdr>
        <w:spacing w:after="0" w:line="240" w:lineRule="auto"/>
        <w:jc w:val="center"/>
        <w:rPr>
          <w:rFonts w:ascii="Simplified Arabic" w:hAnsi="Simplified Arabic" w:cs="Monotype Koufi"/>
          <w:rtl/>
        </w:rPr>
      </w:pPr>
      <w:r w:rsidRPr="00A66B34">
        <w:rPr>
          <w:rFonts w:ascii="Simplified Arabic" w:hAnsi="Simplified Arabic" w:cs="Monotype Koufi" w:hint="cs"/>
          <w:rtl/>
        </w:rPr>
        <w:t>"الملاحق"</w:t>
      </w:r>
    </w:p>
    <w:p w:rsidR="00A66B34" w:rsidRDefault="00A66B34" w:rsidP="000E579E">
      <w:pPr>
        <w:spacing w:after="0" w:line="240" w:lineRule="auto"/>
        <w:jc w:val="center"/>
        <w:rPr>
          <w:rFonts w:ascii="Simplified Arabic" w:hAnsi="Simplified Arabic" w:cs="Monotype Koufi"/>
          <w:rtl/>
        </w:rPr>
      </w:pPr>
    </w:p>
    <w:p w:rsidR="00784B53" w:rsidRPr="00A66B34" w:rsidRDefault="00784B53" w:rsidP="000E579E">
      <w:pPr>
        <w:spacing w:after="0" w:line="240" w:lineRule="auto"/>
        <w:jc w:val="center"/>
        <w:rPr>
          <w:rFonts w:ascii="Simplified Arabic" w:hAnsi="Simplified Arabic" w:cs="Monotype Koufi"/>
          <w:rtl/>
        </w:rPr>
      </w:pPr>
      <w:r w:rsidRPr="00A66B34">
        <w:rPr>
          <w:rFonts w:ascii="Simplified Arabic" w:hAnsi="Simplified Arabic" w:cs="Monotype Koufi" w:hint="cs"/>
          <w:rtl/>
        </w:rPr>
        <w:t>الملحق رقم (1)</w:t>
      </w:r>
    </w:p>
    <w:p w:rsidR="00784B53" w:rsidRDefault="00784B53" w:rsidP="000E579E">
      <w:pPr>
        <w:spacing w:after="0" w:line="240" w:lineRule="auto"/>
        <w:jc w:val="center"/>
        <w:rPr>
          <w:rFonts w:ascii="Simplified Arabic" w:hAnsi="Simplified Arabic" w:cs="Simplified Arabic"/>
          <w:b/>
          <w:bCs/>
          <w:sz w:val="26"/>
          <w:szCs w:val="26"/>
          <w:rtl/>
        </w:rPr>
      </w:pPr>
      <w:r>
        <w:rPr>
          <w:rFonts w:ascii="Simplified Arabic" w:hAnsi="Simplified Arabic" w:cs="Simplified Arabic" w:hint="cs"/>
          <w:b/>
          <w:bCs/>
          <w:sz w:val="26"/>
          <w:szCs w:val="26"/>
          <w:rtl/>
        </w:rPr>
        <w:t xml:space="preserve">قائمة </w:t>
      </w:r>
      <w:r w:rsidR="00625A5A">
        <w:rPr>
          <w:rFonts w:ascii="Simplified Arabic" w:hAnsi="Simplified Arabic" w:cs="Simplified Arabic" w:hint="cs"/>
          <w:b/>
          <w:bCs/>
          <w:sz w:val="26"/>
          <w:szCs w:val="26"/>
          <w:rtl/>
        </w:rPr>
        <w:t>ب</w:t>
      </w:r>
      <w:r>
        <w:rPr>
          <w:rFonts w:ascii="Simplified Arabic" w:hAnsi="Simplified Arabic" w:cs="Simplified Arabic" w:hint="cs"/>
          <w:b/>
          <w:bCs/>
          <w:sz w:val="26"/>
          <w:szCs w:val="26"/>
          <w:rtl/>
        </w:rPr>
        <w:t>أسماء السادة المحكمين على أدوات البحث</w:t>
      </w:r>
    </w:p>
    <w:p w:rsidR="00784B53" w:rsidRDefault="00784B53" w:rsidP="000E579E">
      <w:pPr>
        <w:spacing w:after="0" w:line="240" w:lineRule="auto"/>
        <w:jc w:val="center"/>
        <w:rPr>
          <w:rFonts w:ascii="Simplified Arabic" w:hAnsi="Simplified Arabic" w:cs="Simplified Arabic"/>
          <w:b/>
          <w:bCs/>
          <w:sz w:val="26"/>
          <w:szCs w:val="26"/>
          <w:rtl/>
        </w:rPr>
      </w:pPr>
    </w:p>
    <w:tbl>
      <w:tblPr>
        <w:tblStyle w:val="a4"/>
        <w:bidiVisual/>
        <w:tblW w:w="0" w:type="auto"/>
        <w:tblLook w:val="04A0" w:firstRow="1" w:lastRow="0" w:firstColumn="1" w:lastColumn="0" w:noHBand="0" w:noVBand="1"/>
      </w:tblPr>
      <w:tblGrid>
        <w:gridCol w:w="2398"/>
        <w:gridCol w:w="3685"/>
        <w:gridCol w:w="2694"/>
      </w:tblGrid>
      <w:tr w:rsidR="00784B53" w:rsidTr="006C2833">
        <w:trPr>
          <w:trHeight w:val="737"/>
        </w:trPr>
        <w:tc>
          <w:tcPr>
            <w:tcW w:w="2398" w:type="dxa"/>
            <w:shd w:val="clear" w:color="auto" w:fill="D9D9D9" w:themeFill="background1" w:themeFillShade="D9"/>
            <w:vAlign w:val="center"/>
          </w:tcPr>
          <w:p w:rsidR="00784B53" w:rsidRDefault="00784B53" w:rsidP="006C2833">
            <w:pPr>
              <w:jc w:val="center"/>
              <w:rPr>
                <w:rFonts w:ascii="Simplified Arabic" w:hAnsi="Simplified Arabic" w:cs="Simplified Arabic"/>
                <w:b/>
                <w:bCs/>
                <w:sz w:val="26"/>
                <w:szCs w:val="26"/>
                <w:rtl/>
              </w:rPr>
            </w:pPr>
            <w:r>
              <w:rPr>
                <w:rFonts w:ascii="Simplified Arabic" w:hAnsi="Simplified Arabic" w:cs="Simplified Arabic" w:hint="cs"/>
                <w:b/>
                <w:bCs/>
                <w:sz w:val="26"/>
                <w:szCs w:val="26"/>
                <w:rtl/>
              </w:rPr>
              <w:t>اسم الدكتور</w:t>
            </w:r>
          </w:p>
        </w:tc>
        <w:tc>
          <w:tcPr>
            <w:tcW w:w="3685" w:type="dxa"/>
            <w:shd w:val="clear" w:color="auto" w:fill="D9D9D9" w:themeFill="background1" w:themeFillShade="D9"/>
            <w:vAlign w:val="center"/>
          </w:tcPr>
          <w:p w:rsidR="00784B53" w:rsidRDefault="00784B53" w:rsidP="006C2833">
            <w:pPr>
              <w:jc w:val="center"/>
              <w:rPr>
                <w:rFonts w:ascii="Simplified Arabic" w:hAnsi="Simplified Arabic" w:cs="Simplified Arabic"/>
                <w:b/>
                <w:bCs/>
                <w:sz w:val="26"/>
                <w:szCs w:val="26"/>
                <w:rtl/>
              </w:rPr>
            </w:pPr>
            <w:r>
              <w:rPr>
                <w:rFonts w:ascii="Simplified Arabic" w:hAnsi="Simplified Arabic" w:cs="Simplified Arabic" w:hint="cs"/>
                <w:b/>
                <w:bCs/>
                <w:sz w:val="26"/>
                <w:szCs w:val="26"/>
                <w:rtl/>
              </w:rPr>
              <w:t>الاختصاص العلمي</w:t>
            </w:r>
          </w:p>
        </w:tc>
        <w:tc>
          <w:tcPr>
            <w:tcW w:w="2694" w:type="dxa"/>
            <w:shd w:val="clear" w:color="auto" w:fill="D9D9D9" w:themeFill="background1" w:themeFillShade="D9"/>
            <w:vAlign w:val="center"/>
          </w:tcPr>
          <w:p w:rsidR="00784B53" w:rsidRDefault="00784B53" w:rsidP="006C2833">
            <w:pPr>
              <w:jc w:val="center"/>
              <w:rPr>
                <w:rFonts w:ascii="Simplified Arabic" w:hAnsi="Simplified Arabic" w:cs="Simplified Arabic"/>
                <w:b/>
                <w:bCs/>
                <w:sz w:val="26"/>
                <w:szCs w:val="26"/>
                <w:rtl/>
              </w:rPr>
            </w:pPr>
            <w:r>
              <w:rPr>
                <w:rFonts w:ascii="Simplified Arabic" w:hAnsi="Simplified Arabic" w:cs="Simplified Arabic" w:hint="cs"/>
                <w:b/>
                <w:bCs/>
                <w:sz w:val="26"/>
                <w:szCs w:val="26"/>
                <w:rtl/>
              </w:rPr>
              <w:t>مكان العمل</w:t>
            </w:r>
          </w:p>
        </w:tc>
      </w:tr>
      <w:tr w:rsidR="00784B53" w:rsidTr="006C2833">
        <w:trPr>
          <w:trHeight w:val="737"/>
        </w:trPr>
        <w:tc>
          <w:tcPr>
            <w:tcW w:w="2398" w:type="dxa"/>
            <w:vAlign w:val="center"/>
          </w:tcPr>
          <w:p w:rsidR="00784B53" w:rsidRPr="00AD4E54" w:rsidRDefault="00784B53" w:rsidP="006C2833">
            <w:pPr>
              <w:rPr>
                <w:rFonts w:ascii="Simplified Arabic" w:hAnsi="Simplified Arabic" w:cs="Simplified Arabic"/>
                <w:sz w:val="26"/>
                <w:szCs w:val="26"/>
                <w:rtl/>
              </w:rPr>
            </w:pPr>
            <w:r w:rsidRPr="00AD4E54">
              <w:rPr>
                <w:rFonts w:ascii="Simplified Arabic" w:hAnsi="Simplified Arabic" w:cs="Simplified Arabic" w:hint="cs"/>
                <w:sz w:val="26"/>
                <w:szCs w:val="26"/>
                <w:rtl/>
              </w:rPr>
              <w:t>د. أحمد حاج موسى</w:t>
            </w:r>
          </w:p>
        </w:tc>
        <w:tc>
          <w:tcPr>
            <w:tcW w:w="3685" w:type="dxa"/>
            <w:vAlign w:val="center"/>
          </w:tcPr>
          <w:p w:rsidR="00784B53" w:rsidRPr="00AD4E54" w:rsidRDefault="00784B53" w:rsidP="006C2833">
            <w:pPr>
              <w:rPr>
                <w:rFonts w:ascii="Simplified Arabic" w:hAnsi="Simplified Arabic" w:cs="Simplified Arabic"/>
                <w:sz w:val="26"/>
                <w:szCs w:val="26"/>
                <w:rtl/>
              </w:rPr>
            </w:pPr>
            <w:r w:rsidRPr="00AD4E54">
              <w:rPr>
                <w:rFonts w:ascii="Simplified Arabic" w:hAnsi="Simplified Arabic" w:cs="Simplified Arabic" w:hint="cs"/>
                <w:sz w:val="26"/>
                <w:szCs w:val="26"/>
                <w:rtl/>
              </w:rPr>
              <w:t>قسم الإرشاد النفسي-علم النفس التربوي</w:t>
            </w:r>
          </w:p>
        </w:tc>
        <w:tc>
          <w:tcPr>
            <w:tcW w:w="2694" w:type="dxa"/>
            <w:vAlign w:val="center"/>
          </w:tcPr>
          <w:p w:rsidR="00784B53" w:rsidRPr="00AD4E54" w:rsidRDefault="00784B53" w:rsidP="006C2833">
            <w:pPr>
              <w:rPr>
                <w:rFonts w:ascii="Simplified Arabic" w:hAnsi="Simplified Arabic" w:cs="Simplified Arabic"/>
                <w:sz w:val="26"/>
                <w:szCs w:val="26"/>
                <w:rtl/>
              </w:rPr>
            </w:pPr>
            <w:r w:rsidRPr="00AD4E54">
              <w:rPr>
                <w:rFonts w:ascii="Simplified Arabic" w:hAnsi="Simplified Arabic" w:cs="Simplified Arabic" w:hint="cs"/>
                <w:sz w:val="26"/>
                <w:szCs w:val="26"/>
                <w:rtl/>
              </w:rPr>
              <w:t>كلية التربية- جامعة البعث</w:t>
            </w:r>
          </w:p>
        </w:tc>
      </w:tr>
      <w:tr w:rsidR="00784B53" w:rsidTr="006C2833">
        <w:trPr>
          <w:trHeight w:val="737"/>
        </w:trPr>
        <w:tc>
          <w:tcPr>
            <w:tcW w:w="2398" w:type="dxa"/>
            <w:vAlign w:val="center"/>
          </w:tcPr>
          <w:p w:rsidR="00784B53" w:rsidRPr="00AD4E54" w:rsidRDefault="00784B53" w:rsidP="006C2833">
            <w:pPr>
              <w:rPr>
                <w:rFonts w:ascii="Simplified Arabic" w:hAnsi="Simplified Arabic" w:cs="Simplified Arabic"/>
                <w:sz w:val="26"/>
                <w:szCs w:val="26"/>
                <w:rtl/>
              </w:rPr>
            </w:pPr>
            <w:r w:rsidRPr="00AD4E54">
              <w:rPr>
                <w:rFonts w:ascii="Simplified Arabic" w:hAnsi="Simplified Arabic" w:cs="Simplified Arabic" w:hint="cs"/>
                <w:sz w:val="26"/>
                <w:szCs w:val="26"/>
                <w:rtl/>
              </w:rPr>
              <w:t>د. حاتم البصيص</w:t>
            </w:r>
          </w:p>
        </w:tc>
        <w:tc>
          <w:tcPr>
            <w:tcW w:w="3685" w:type="dxa"/>
            <w:vAlign w:val="center"/>
          </w:tcPr>
          <w:p w:rsidR="00784B53" w:rsidRPr="00AD4E54" w:rsidRDefault="00784B53" w:rsidP="006C2833">
            <w:pPr>
              <w:rPr>
                <w:rFonts w:ascii="Simplified Arabic" w:hAnsi="Simplified Arabic" w:cs="Simplified Arabic"/>
                <w:sz w:val="26"/>
                <w:szCs w:val="26"/>
                <w:rtl/>
              </w:rPr>
            </w:pPr>
            <w:r w:rsidRPr="00AD4E54">
              <w:rPr>
                <w:rFonts w:ascii="Simplified Arabic" w:hAnsi="Simplified Arabic" w:cs="Simplified Arabic" w:hint="cs"/>
                <w:sz w:val="26"/>
                <w:szCs w:val="26"/>
                <w:rtl/>
              </w:rPr>
              <w:t>قسم المناهج وطرائق تدريس اللغة العربية</w:t>
            </w:r>
          </w:p>
        </w:tc>
        <w:tc>
          <w:tcPr>
            <w:tcW w:w="2694" w:type="dxa"/>
            <w:vAlign w:val="center"/>
          </w:tcPr>
          <w:p w:rsidR="00784B53" w:rsidRPr="00AD4E54" w:rsidRDefault="00784B53" w:rsidP="006C2833">
            <w:r w:rsidRPr="00AD4E54">
              <w:rPr>
                <w:rFonts w:ascii="Simplified Arabic" w:hAnsi="Simplified Arabic" w:cs="Simplified Arabic" w:hint="cs"/>
                <w:sz w:val="26"/>
                <w:szCs w:val="26"/>
                <w:rtl/>
              </w:rPr>
              <w:t>كلية التربية- جامعة البعث</w:t>
            </w:r>
          </w:p>
        </w:tc>
      </w:tr>
      <w:tr w:rsidR="00784B53" w:rsidTr="006C2833">
        <w:trPr>
          <w:trHeight w:val="737"/>
        </w:trPr>
        <w:tc>
          <w:tcPr>
            <w:tcW w:w="2398" w:type="dxa"/>
            <w:vAlign w:val="center"/>
          </w:tcPr>
          <w:p w:rsidR="00784B53" w:rsidRPr="00AD4E54" w:rsidRDefault="00784B53" w:rsidP="00784B53">
            <w:pPr>
              <w:rPr>
                <w:rFonts w:ascii="Simplified Arabic" w:hAnsi="Simplified Arabic" w:cs="Simplified Arabic"/>
                <w:sz w:val="26"/>
                <w:szCs w:val="26"/>
                <w:rtl/>
              </w:rPr>
            </w:pPr>
            <w:r w:rsidRPr="00AD4E54">
              <w:rPr>
                <w:rFonts w:ascii="Simplified Arabic" w:hAnsi="Simplified Arabic" w:cs="Simplified Arabic" w:hint="cs"/>
                <w:sz w:val="26"/>
                <w:szCs w:val="26"/>
                <w:rtl/>
              </w:rPr>
              <w:t xml:space="preserve">د. </w:t>
            </w:r>
            <w:r>
              <w:rPr>
                <w:rFonts w:ascii="Simplified Arabic" w:hAnsi="Simplified Arabic" w:cs="Simplified Arabic" w:hint="cs"/>
                <w:sz w:val="26"/>
                <w:szCs w:val="26"/>
                <w:rtl/>
              </w:rPr>
              <w:t>مهند ابراهيم</w:t>
            </w:r>
          </w:p>
        </w:tc>
        <w:tc>
          <w:tcPr>
            <w:tcW w:w="3685" w:type="dxa"/>
            <w:vAlign w:val="center"/>
          </w:tcPr>
          <w:p w:rsidR="00784B53" w:rsidRPr="00AD4E54" w:rsidRDefault="00784B53" w:rsidP="00625A5A">
            <w:pPr>
              <w:rPr>
                <w:rFonts w:ascii="Simplified Arabic" w:hAnsi="Simplified Arabic" w:cs="Simplified Arabic"/>
                <w:sz w:val="26"/>
                <w:szCs w:val="26"/>
                <w:rtl/>
              </w:rPr>
            </w:pPr>
            <w:r w:rsidRPr="00AD4E54">
              <w:rPr>
                <w:rFonts w:ascii="Simplified Arabic" w:hAnsi="Simplified Arabic" w:cs="Simplified Arabic" w:hint="cs"/>
                <w:sz w:val="26"/>
                <w:szCs w:val="26"/>
                <w:rtl/>
              </w:rPr>
              <w:t xml:space="preserve">قسم </w:t>
            </w:r>
            <w:r w:rsidR="00625A5A">
              <w:rPr>
                <w:rFonts w:ascii="Simplified Arabic" w:hAnsi="Simplified Arabic" w:cs="Simplified Arabic" w:hint="cs"/>
                <w:sz w:val="26"/>
                <w:szCs w:val="26"/>
                <w:rtl/>
              </w:rPr>
              <w:t>الإرشاد النفسي</w:t>
            </w:r>
            <w:r w:rsidRPr="00AD4E54">
              <w:rPr>
                <w:rFonts w:ascii="Simplified Arabic" w:hAnsi="Simplified Arabic" w:cs="Simplified Arabic" w:hint="cs"/>
                <w:sz w:val="26"/>
                <w:szCs w:val="26"/>
                <w:rtl/>
              </w:rPr>
              <w:t>-</w:t>
            </w:r>
            <w:r w:rsidR="00625A5A">
              <w:rPr>
                <w:rFonts w:ascii="Simplified Arabic" w:hAnsi="Simplified Arabic" w:cs="Simplified Arabic" w:hint="cs"/>
                <w:sz w:val="26"/>
                <w:szCs w:val="26"/>
                <w:rtl/>
              </w:rPr>
              <w:t>علم نفس النمو</w:t>
            </w:r>
          </w:p>
        </w:tc>
        <w:tc>
          <w:tcPr>
            <w:tcW w:w="2694" w:type="dxa"/>
            <w:vAlign w:val="center"/>
          </w:tcPr>
          <w:p w:rsidR="00784B53" w:rsidRPr="00AD4E54" w:rsidRDefault="00784B53" w:rsidP="006C2833">
            <w:r w:rsidRPr="00AD4E54">
              <w:rPr>
                <w:rFonts w:ascii="Simplified Arabic" w:hAnsi="Simplified Arabic" w:cs="Simplified Arabic" w:hint="cs"/>
                <w:sz w:val="26"/>
                <w:szCs w:val="26"/>
                <w:rtl/>
              </w:rPr>
              <w:t>كلية التربية- جامعة البعث</w:t>
            </w:r>
          </w:p>
        </w:tc>
      </w:tr>
      <w:tr w:rsidR="00784B53" w:rsidTr="006C2833">
        <w:trPr>
          <w:trHeight w:val="737"/>
        </w:trPr>
        <w:tc>
          <w:tcPr>
            <w:tcW w:w="2398" w:type="dxa"/>
            <w:vAlign w:val="center"/>
          </w:tcPr>
          <w:p w:rsidR="00784B53" w:rsidRPr="00AD4E54" w:rsidRDefault="00784B53" w:rsidP="006C2833">
            <w:pPr>
              <w:rPr>
                <w:rFonts w:ascii="Simplified Arabic" w:hAnsi="Simplified Arabic" w:cs="Simplified Arabic"/>
                <w:sz w:val="26"/>
                <w:szCs w:val="26"/>
                <w:rtl/>
              </w:rPr>
            </w:pPr>
            <w:r w:rsidRPr="00AD4E54">
              <w:rPr>
                <w:rFonts w:ascii="Simplified Arabic" w:hAnsi="Simplified Arabic" w:cs="Simplified Arabic" w:hint="cs"/>
                <w:sz w:val="26"/>
                <w:szCs w:val="26"/>
                <w:rtl/>
              </w:rPr>
              <w:t>د. وليد حمادة</w:t>
            </w:r>
          </w:p>
        </w:tc>
        <w:tc>
          <w:tcPr>
            <w:tcW w:w="3685" w:type="dxa"/>
            <w:vAlign w:val="center"/>
          </w:tcPr>
          <w:p w:rsidR="00784B53" w:rsidRPr="00AD4E54" w:rsidRDefault="00784B53" w:rsidP="006C2833">
            <w:pPr>
              <w:rPr>
                <w:rFonts w:ascii="Simplified Arabic" w:hAnsi="Simplified Arabic" w:cs="Simplified Arabic"/>
                <w:sz w:val="26"/>
                <w:szCs w:val="26"/>
                <w:rtl/>
              </w:rPr>
            </w:pPr>
            <w:r w:rsidRPr="00AD4E54">
              <w:rPr>
                <w:rFonts w:ascii="Simplified Arabic" w:hAnsi="Simplified Arabic" w:cs="Simplified Arabic" w:hint="cs"/>
                <w:sz w:val="26"/>
                <w:szCs w:val="26"/>
                <w:rtl/>
              </w:rPr>
              <w:t>قسم تربية الطفل-علم النفس التربوي</w:t>
            </w:r>
          </w:p>
        </w:tc>
        <w:tc>
          <w:tcPr>
            <w:tcW w:w="2694" w:type="dxa"/>
            <w:vAlign w:val="center"/>
          </w:tcPr>
          <w:p w:rsidR="00784B53" w:rsidRPr="00AD4E54" w:rsidRDefault="00784B53" w:rsidP="006C2833">
            <w:r w:rsidRPr="00AD4E54">
              <w:rPr>
                <w:rFonts w:ascii="Simplified Arabic" w:hAnsi="Simplified Arabic" w:cs="Simplified Arabic" w:hint="cs"/>
                <w:sz w:val="26"/>
                <w:szCs w:val="26"/>
                <w:rtl/>
              </w:rPr>
              <w:t>كلية التربية- جامعة البعث</w:t>
            </w:r>
          </w:p>
        </w:tc>
      </w:tr>
    </w:tbl>
    <w:p w:rsidR="00784B53" w:rsidRDefault="00784B53" w:rsidP="000E579E">
      <w:pPr>
        <w:spacing w:after="0" w:line="240" w:lineRule="auto"/>
        <w:jc w:val="center"/>
        <w:rPr>
          <w:rFonts w:ascii="Simplified Arabic" w:hAnsi="Simplified Arabic" w:cs="Simplified Arabic"/>
          <w:b/>
          <w:bCs/>
          <w:sz w:val="26"/>
          <w:szCs w:val="26"/>
          <w:rtl/>
        </w:rPr>
      </w:pPr>
    </w:p>
    <w:p w:rsidR="00784B53" w:rsidRDefault="00784B53">
      <w:pPr>
        <w:bidi w:val="0"/>
        <w:rPr>
          <w:rFonts w:ascii="Simplified Arabic" w:hAnsi="Simplified Arabic" w:cs="Simplified Arabic"/>
          <w:b/>
          <w:bCs/>
          <w:sz w:val="26"/>
          <w:szCs w:val="26"/>
        </w:rPr>
      </w:pPr>
      <w:r>
        <w:rPr>
          <w:rFonts w:ascii="Simplified Arabic" w:hAnsi="Simplified Arabic" w:cs="Simplified Arabic"/>
          <w:b/>
          <w:bCs/>
          <w:sz w:val="26"/>
          <w:szCs w:val="26"/>
          <w:rtl/>
        </w:rPr>
        <w:br w:type="page"/>
      </w:r>
    </w:p>
    <w:p w:rsidR="004550B8" w:rsidRPr="00A66B34" w:rsidRDefault="00794D14" w:rsidP="00784B53">
      <w:pPr>
        <w:spacing w:after="0" w:line="240" w:lineRule="auto"/>
        <w:jc w:val="center"/>
        <w:rPr>
          <w:rFonts w:ascii="Simplified Arabic" w:hAnsi="Simplified Arabic" w:cs="Monotype Koufi"/>
          <w:rtl/>
        </w:rPr>
      </w:pPr>
      <w:r w:rsidRPr="00A66B34">
        <w:rPr>
          <w:rFonts w:ascii="Simplified Arabic" w:hAnsi="Simplified Arabic" w:cs="Monotype Koufi" w:hint="cs"/>
          <w:rtl/>
        </w:rPr>
        <w:lastRenderedPageBreak/>
        <w:t>الملحق رقم (</w:t>
      </w:r>
      <w:r w:rsidR="00784B53" w:rsidRPr="00A66B34">
        <w:rPr>
          <w:rFonts w:ascii="Simplified Arabic" w:hAnsi="Simplified Arabic" w:cs="Monotype Koufi" w:hint="cs"/>
          <w:rtl/>
        </w:rPr>
        <w:t>2</w:t>
      </w:r>
      <w:r w:rsidRPr="00A66B34">
        <w:rPr>
          <w:rFonts w:ascii="Simplified Arabic" w:hAnsi="Simplified Arabic" w:cs="Monotype Koufi" w:hint="cs"/>
          <w:rtl/>
        </w:rPr>
        <w:t xml:space="preserve">) </w:t>
      </w:r>
    </w:p>
    <w:p w:rsidR="00794D14" w:rsidRPr="00BD7518" w:rsidRDefault="00794D14" w:rsidP="000E579E">
      <w:pPr>
        <w:pBdr>
          <w:bottom w:val="single" w:sz="4" w:space="1" w:color="auto"/>
        </w:pBdr>
        <w:spacing w:after="0" w:line="240" w:lineRule="auto"/>
        <w:jc w:val="center"/>
        <w:rPr>
          <w:rFonts w:ascii="Simplified Arabic" w:hAnsi="Simplified Arabic" w:cs="Simplified Arabic"/>
          <w:b/>
          <w:bCs/>
          <w:sz w:val="26"/>
          <w:szCs w:val="26"/>
          <w:rtl/>
        </w:rPr>
      </w:pPr>
      <w:r w:rsidRPr="00BD7518">
        <w:rPr>
          <w:rFonts w:ascii="Simplified Arabic" w:hAnsi="Simplified Arabic" w:cs="Simplified Arabic" w:hint="cs"/>
          <w:b/>
          <w:bCs/>
          <w:sz w:val="26"/>
          <w:szCs w:val="26"/>
          <w:rtl/>
        </w:rPr>
        <w:t>مقياس الإهمال الأسري "الموجه للتلميذ"</w:t>
      </w:r>
    </w:p>
    <w:p w:rsidR="00794D14" w:rsidRDefault="00625A5A" w:rsidP="000E579E">
      <w:pPr>
        <w:spacing w:after="0" w:line="240" w:lineRule="auto"/>
        <w:rPr>
          <w:rFonts w:ascii="Simplified Arabic" w:hAnsi="Simplified Arabic" w:cs="Simplified Arabic"/>
          <w:b/>
          <w:bCs/>
          <w:sz w:val="26"/>
          <w:szCs w:val="26"/>
          <w:rtl/>
        </w:rPr>
      </w:pPr>
      <w:r>
        <w:rPr>
          <w:rFonts w:ascii="Simplified Arabic" w:hAnsi="Simplified Arabic" w:cs="Simplified Arabic" w:hint="cs"/>
          <w:b/>
          <w:bCs/>
          <w:sz w:val="26"/>
          <w:szCs w:val="26"/>
          <w:rtl/>
        </w:rPr>
        <w:t xml:space="preserve">   </w:t>
      </w:r>
      <w:r w:rsidR="00794D14" w:rsidRPr="00BD7518">
        <w:rPr>
          <w:rFonts w:ascii="Simplified Arabic" w:hAnsi="Simplified Arabic" w:cs="Simplified Arabic" w:hint="cs"/>
          <w:b/>
          <w:bCs/>
          <w:sz w:val="26"/>
          <w:szCs w:val="26"/>
          <w:rtl/>
        </w:rPr>
        <w:t>الاسم:.............</w:t>
      </w:r>
      <w:r w:rsidR="00794D14">
        <w:rPr>
          <w:rFonts w:ascii="Simplified Arabic" w:hAnsi="Simplified Arabic" w:cs="Simplified Arabic" w:hint="cs"/>
          <w:b/>
          <w:bCs/>
          <w:sz w:val="26"/>
          <w:szCs w:val="26"/>
          <w:rtl/>
        </w:rPr>
        <w:t>..........</w:t>
      </w:r>
      <w:r w:rsidR="00794D14" w:rsidRPr="00BD7518">
        <w:rPr>
          <w:rFonts w:ascii="Simplified Arabic" w:hAnsi="Simplified Arabic" w:cs="Simplified Arabic" w:hint="cs"/>
          <w:b/>
          <w:bCs/>
          <w:sz w:val="26"/>
          <w:szCs w:val="26"/>
          <w:rtl/>
        </w:rPr>
        <w:t>.....</w:t>
      </w:r>
      <w:r w:rsidR="00794D14" w:rsidRPr="00BD7518">
        <w:rPr>
          <w:rFonts w:ascii="Simplified Arabic" w:hAnsi="Simplified Arabic" w:cs="Simplified Arabic"/>
          <w:b/>
          <w:bCs/>
          <w:sz w:val="26"/>
          <w:szCs w:val="26"/>
          <w:rtl/>
        </w:rPr>
        <w:tab/>
      </w:r>
      <w:r w:rsidR="00794D14" w:rsidRPr="00BD7518">
        <w:rPr>
          <w:rFonts w:ascii="Simplified Arabic" w:hAnsi="Simplified Arabic" w:cs="Simplified Arabic"/>
          <w:b/>
          <w:bCs/>
          <w:sz w:val="26"/>
          <w:szCs w:val="26"/>
          <w:rtl/>
        </w:rPr>
        <w:tab/>
      </w:r>
      <w:r>
        <w:rPr>
          <w:rFonts w:ascii="Simplified Arabic" w:hAnsi="Simplified Arabic" w:cs="Simplified Arabic" w:hint="cs"/>
          <w:b/>
          <w:bCs/>
          <w:sz w:val="26"/>
          <w:szCs w:val="26"/>
          <w:rtl/>
        </w:rPr>
        <w:t xml:space="preserve"> </w:t>
      </w:r>
      <w:r w:rsidR="00794D14" w:rsidRPr="00BD7518">
        <w:rPr>
          <w:rFonts w:ascii="Simplified Arabic" w:hAnsi="Simplified Arabic" w:cs="Simplified Arabic"/>
          <w:b/>
          <w:bCs/>
          <w:sz w:val="26"/>
          <w:szCs w:val="26"/>
          <w:rtl/>
        </w:rPr>
        <w:tab/>
      </w:r>
      <w:r w:rsidR="00794D14" w:rsidRPr="00BD7518">
        <w:rPr>
          <w:rFonts w:ascii="Simplified Arabic" w:hAnsi="Simplified Arabic" w:cs="Simplified Arabic" w:hint="cs"/>
          <w:b/>
          <w:bCs/>
          <w:sz w:val="26"/>
          <w:szCs w:val="26"/>
          <w:rtl/>
        </w:rPr>
        <w:t xml:space="preserve">         </w:t>
      </w:r>
      <w:r w:rsidR="00794D14" w:rsidRPr="00BD7518">
        <w:rPr>
          <w:rFonts w:ascii="Simplified Arabic" w:hAnsi="Simplified Arabic" w:cs="Simplified Arabic"/>
          <w:b/>
          <w:bCs/>
          <w:sz w:val="26"/>
          <w:szCs w:val="26"/>
          <w:rtl/>
        </w:rPr>
        <w:tab/>
      </w:r>
    </w:p>
    <w:p w:rsidR="00794D14" w:rsidRPr="00BD7518" w:rsidRDefault="00625A5A" w:rsidP="000E579E">
      <w:pPr>
        <w:spacing w:after="0" w:line="240" w:lineRule="auto"/>
        <w:rPr>
          <w:rFonts w:ascii="Simplified Arabic" w:hAnsi="Simplified Arabic" w:cs="Simplified Arabic"/>
          <w:b/>
          <w:bCs/>
          <w:sz w:val="26"/>
          <w:szCs w:val="26"/>
          <w:rtl/>
        </w:rPr>
      </w:pPr>
      <w:r>
        <w:rPr>
          <w:rFonts w:ascii="Simplified Arabic" w:hAnsi="Simplified Arabic" w:cs="Simplified Arabic" w:hint="cs"/>
          <w:b/>
          <w:bCs/>
          <w:sz w:val="26"/>
          <w:szCs w:val="26"/>
          <w:rtl/>
        </w:rPr>
        <w:t xml:space="preserve">   </w:t>
      </w:r>
      <w:r w:rsidR="00794D14" w:rsidRPr="00BD7518">
        <w:rPr>
          <w:rFonts w:ascii="Simplified Arabic" w:hAnsi="Simplified Arabic" w:cs="Simplified Arabic" w:hint="cs"/>
          <w:b/>
          <w:bCs/>
          <w:sz w:val="26"/>
          <w:szCs w:val="26"/>
          <w:rtl/>
        </w:rPr>
        <w:t>الجنس:</w:t>
      </w:r>
      <w:r w:rsidR="00794D14">
        <w:rPr>
          <w:rFonts w:ascii="Simplified Arabic" w:hAnsi="Simplified Arabic" w:cs="Simplified Arabic" w:hint="cs"/>
          <w:b/>
          <w:bCs/>
          <w:sz w:val="26"/>
          <w:szCs w:val="26"/>
          <w:rtl/>
        </w:rPr>
        <w:t xml:space="preserve"> </w:t>
      </w:r>
      <w:r w:rsidR="00794D14" w:rsidRPr="00BD7518">
        <w:rPr>
          <w:rFonts w:ascii="Simplified Arabic" w:hAnsi="Simplified Arabic" w:cs="Simplified Arabic" w:hint="cs"/>
          <w:b/>
          <w:bCs/>
          <w:sz w:val="26"/>
          <w:szCs w:val="26"/>
          <w:rtl/>
        </w:rPr>
        <w:t xml:space="preserve"> </w:t>
      </w:r>
      <w:r w:rsidR="00794D14">
        <w:rPr>
          <w:rFonts w:ascii="Simplified Arabic" w:hAnsi="Simplified Arabic" w:cs="Simplified Arabic" w:hint="cs"/>
          <w:b/>
          <w:bCs/>
          <w:sz w:val="26"/>
          <w:szCs w:val="26"/>
          <w:rtl/>
        </w:rPr>
        <w:t xml:space="preserve">     </w:t>
      </w:r>
      <w:r w:rsidR="00794D14" w:rsidRPr="00BD7518">
        <w:rPr>
          <w:rFonts w:ascii="Simplified Arabic" w:hAnsi="Simplified Arabic" w:cs="Simplified Arabic" w:hint="cs"/>
          <w:sz w:val="26"/>
          <w:szCs w:val="26"/>
        </w:rPr>
        <w:sym w:font="Wingdings" w:char="F0A8"/>
      </w:r>
      <w:r w:rsidR="00794D14" w:rsidRPr="00BD7518">
        <w:rPr>
          <w:rFonts w:ascii="Simplified Arabic" w:hAnsi="Simplified Arabic" w:cs="Simplified Arabic" w:hint="cs"/>
          <w:b/>
          <w:bCs/>
          <w:sz w:val="26"/>
          <w:szCs w:val="26"/>
          <w:rtl/>
        </w:rPr>
        <w:t xml:space="preserve"> ذكر</w:t>
      </w:r>
      <w:r w:rsidR="00794D14" w:rsidRPr="00BD7518">
        <w:rPr>
          <w:rFonts w:ascii="Simplified Arabic" w:hAnsi="Simplified Arabic" w:cs="Simplified Arabic"/>
          <w:b/>
          <w:bCs/>
          <w:sz w:val="26"/>
          <w:szCs w:val="26"/>
        </w:rPr>
        <w:t xml:space="preserve"> </w:t>
      </w:r>
      <w:r w:rsidR="00794D14" w:rsidRPr="00BD7518">
        <w:rPr>
          <w:rFonts w:ascii="Simplified Arabic" w:hAnsi="Simplified Arabic" w:cs="Simplified Arabic" w:hint="cs"/>
          <w:sz w:val="26"/>
          <w:szCs w:val="26"/>
        </w:rPr>
        <w:sym w:font="Wingdings" w:char="F0A8"/>
      </w:r>
      <w:r w:rsidR="00794D14" w:rsidRPr="00BD7518">
        <w:rPr>
          <w:rFonts w:ascii="Simplified Arabic" w:hAnsi="Simplified Arabic" w:cs="Simplified Arabic"/>
          <w:sz w:val="26"/>
          <w:szCs w:val="26"/>
        </w:rPr>
        <w:t xml:space="preserve">   </w:t>
      </w:r>
      <w:r w:rsidR="00794D14">
        <w:rPr>
          <w:rFonts w:ascii="Simplified Arabic" w:hAnsi="Simplified Arabic" w:cs="Simplified Arabic"/>
          <w:sz w:val="26"/>
          <w:szCs w:val="26"/>
        </w:rPr>
        <w:t xml:space="preserve">         </w:t>
      </w:r>
      <w:r w:rsidR="00794D14" w:rsidRPr="00BD7518">
        <w:rPr>
          <w:rFonts w:ascii="Simplified Arabic" w:hAnsi="Simplified Arabic" w:cs="Simplified Arabic"/>
          <w:sz w:val="26"/>
          <w:szCs w:val="26"/>
        </w:rPr>
        <w:t xml:space="preserve">  </w:t>
      </w:r>
      <w:r w:rsidR="00794D14" w:rsidRPr="00BD7518">
        <w:rPr>
          <w:rFonts w:ascii="Simplified Arabic" w:hAnsi="Simplified Arabic" w:cs="Simplified Arabic" w:hint="cs"/>
          <w:b/>
          <w:bCs/>
          <w:sz w:val="26"/>
          <w:szCs w:val="26"/>
          <w:rtl/>
        </w:rPr>
        <w:t>أنثى</w:t>
      </w:r>
    </w:p>
    <w:p w:rsidR="00794D14" w:rsidRDefault="00625A5A" w:rsidP="000E579E">
      <w:pPr>
        <w:spacing w:after="0" w:line="240" w:lineRule="auto"/>
        <w:rPr>
          <w:rFonts w:ascii="Simplified Arabic" w:hAnsi="Simplified Arabic" w:cs="Simplified Arabic"/>
          <w:b/>
          <w:bCs/>
          <w:sz w:val="26"/>
          <w:szCs w:val="26"/>
          <w:rtl/>
        </w:rPr>
      </w:pPr>
      <w:r>
        <w:rPr>
          <w:rFonts w:ascii="Simplified Arabic" w:hAnsi="Simplified Arabic" w:cs="Simplified Arabic" w:hint="cs"/>
          <w:b/>
          <w:bCs/>
          <w:sz w:val="26"/>
          <w:szCs w:val="26"/>
          <w:rtl/>
        </w:rPr>
        <w:t xml:space="preserve">   </w:t>
      </w:r>
      <w:r w:rsidR="00794D14">
        <w:rPr>
          <w:rFonts w:ascii="Simplified Arabic" w:hAnsi="Simplified Arabic" w:cs="Simplified Arabic" w:hint="cs"/>
          <w:b/>
          <w:bCs/>
          <w:sz w:val="26"/>
          <w:szCs w:val="26"/>
          <w:rtl/>
        </w:rPr>
        <w:t xml:space="preserve">مقدم الرعاية: </w:t>
      </w:r>
      <w:r w:rsidR="00794D14" w:rsidRPr="00BD7518">
        <w:rPr>
          <w:rFonts w:ascii="Simplified Arabic" w:hAnsi="Simplified Arabic" w:cs="Simplified Arabic" w:hint="cs"/>
          <w:b/>
          <w:bCs/>
          <w:sz w:val="26"/>
          <w:szCs w:val="26"/>
          <w:rtl/>
        </w:rPr>
        <w:t xml:space="preserve"> </w:t>
      </w:r>
      <w:r w:rsidR="00794D14" w:rsidRPr="00BD7518">
        <w:rPr>
          <w:rFonts w:ascii="Simplified Arabic" w:hAnsi="Simplified Arabic" w:cs="Simplified Arabic" w:hint="cs"/>
          <w:sz w:val="26"/>
          <w:szCs w:val="26"/>
        </w:rPr>
        <w:sym w:font="Wingdings" w:char="F0A8"/>
      </w:r>
      <w:r w:rsidR="00794D14" w:rsidRPr="00BD7518">
        <w:rPr>
          <w:rFonts w:ascii="Simplified Arabic" w:hAnsi="Simplified Arabic" w:cs="Simplified Arabic" w:hint="cs"/>
          <w:sz w:val="26"/>
          <w:szCs w:val="26"/>
          <w:rtl/>
        </w:rPr>
        <w:t xml:space="preserve"> </w:t>
      </w:r>
      <w:r w:rsidR="00794D14" w:rsidRPr="00BD7518">
        <w:rPr>
          <w:rFonts w:ascii="Simplified Arabic" w:hAnsi="Simplified Arabic" w:cs="Simplified Arabic" w:hint="cs"/>
          <w:b/>
          <w:bCs/>
          <w:sz w:val="26"/>
          <w:szCs w:val="26"/>
          <w:rtl/>
        </w:rPr>
        <w:t xml:space="preserve">كلا الوالدين      </w:t>
      </w:r>
      <w:r w:rsidR="00794D14" w:rsidRPr="00BD7518">
        <w:rPr>
          <w:rFonts w:ascii="Simplified Arabic" w:hAnsi="Simplified Arabic" w:cs="Simplified Arabic" w:hint="cs"/>
          <w:sz w:val="26"/>
          <w:szCs w:val="26"/>
        </w:rPr>
        <w:sym w:font="Wingdings" w:char="F0A8"/>
      </w:r>
      <w:r w:rsidR="00794D14" w:rsidRPr="00BD7518">
        <w:rPr>
          <w:rFonts w:ascii="Simplified Arabic" w:hAnsi="Simplified Arabic" w:cs="Simplified Arabic" w:hint="cs"/>
          <w:b/>
          <w:bCs/>
          <w:sz w:val="26"/>
          <w:szCs w:val="26"/>
          <w:rtl/>
        </w:rPr>
        <w:t xml:space="preserve"> الأب    </w:t>
      </w:r>
      <w:r w:rsidR="00794D14">
        <w:rPr>
          <w:rFonts w:ascii="Simplified Arabic" w:hAnsi="Simplified Arabic" w:cs="Simplified Arabic" w:hint="cs"/>
          <w:b/>
          <w:bCs/>
          <w:sz w:val="26"/>
          <w:szCs w:val="26"/>
          <w:rtl/>
        </w:rPr>
        <w:t xml:space="preserve">     </w:t>
      </w:r>
      <w:r w:rsidR="00794D14" w:rsidRPr="00BD7518">
        <w:rPr>
          <w:rFonts w:ascii="Simplified Arabic" w:hAnsi="Simplified Arabic" w:cs="Simplified Arabic" w:hint="cs"/>
          <w:b/>
          <w:bCs/>
          <w:sz w:val="26"/>
          <w:szCs w:val="26"/>
          <w:rtl/>
        </w:rPr>
        <w:t xml:space="preserve"> </w:t>
      </w:r>
      <w:r w:rsidR="00794D14">
        <w:rPr>
          <w:rFonts w:ascii="Simplified Arabic" w:hAnsi="Simplified Arabic" w:cs="Simplified Arabic" w:hint="cs"/>
          <w:b/>
          <w:bCs/>
          <w:sz w:val="26"/>
          <w:szCs w:val="26"/>
          <w:rtl/>
        </w:rPr>
        <w:t xml:space="preserve"> </w:t>
      </w:r>
      <w:r w:rsidR="00794D14" w:rsidRPr="00BD7518">
        <w:rPr>
          <w:rFonts w:ascii="Simplified Arabic" w:hAnsi="Simplified Arabic" w:cs="Simplified Arabic" w:hint="cs"/>
          <w:b/>
          <w:bCs/>
          <w:sz w:val="26"/>
          <w:szCs w:val="26"/>
          <w:rtl/>
        </w:rPr>
        <w:t xml:space="preserve"> </w:t>
      </w:r>
      <w:r w:rsidR="00794D14" w:rsidRPr="00BD7518">
        <w:rPr>
          <w:rFonts w:ascii="Simplified Arabic" w:hAnsi="Simplified Arabic" w:cs="Simplified Arabic" w:hint="cs"/>
          <w:sz w:val="26"/>
          <w:szCs w:val="26"/>
        </w:rPr>
        <w:sym w:font="Wingdings" w:char="F0A8"/>
      </w:r>
      <w:r w:rsidR="00794D14" w:rsidRPr="00BD7518">
        <w:rPr>
          <w:rFonts w:ascii="Simplified Arabic" w:hAnsi="Simplified Arabic" w:cs="Simplified Arabic" w:hint="cs"/>
          <w:b/>
          <w:bCs/>
          <w:sz w:val="26"/>
          <w:szCs w:val="26"/>
          <w:rtl/>
        </w:rPr>
        <w:t xml:space="preserve"> الأم</w:t>
      </w:r>
    </w:p>
    <w:p w:rsidR="00794D14" w:rsidRPr="00BD7518" w:rsidRDefault="00625A5A" w:rsidP="000E579E">
      <w:pPr>
        <w:spacing w:after="0" w:line="240" w:lineRule="auto"/>
        <w:rPr>
          <w:rFonts w:ascii="Simplified Arabic" w:hAnsi="Simplified Arabic" w:cs="Simplified Arabic"/>
          <w:b/>
          <w:bCs/>
          <w:sz w:val="26"/>
          <w:szCs w:val="26"/>
          <w:rtl/>
        </w:rPr>
      </w:pPr>
      <w:r>
        <w:rPr>
          <w:rFonts w:ascii="Simplified Arabic" w:hAnsi="Simplified Arabic" w:cs="Simplified Arabic" w:hint="cs"/>
          <w:b/>
          <w:bCs/>
          <w:sz w:val="26"/>
          <w:szCs w:val="26"/>
          <w:rtl/>
        </w:rPr>
        <w:t xml:space="preserve">   </w:t>
      </w:r>
      <w:r w:rsidR="00794D14">
        <w:rPr>
          <w:rFonts w:ascii="Simplified Arabic" w:hAnsi="Simplified Arabic" w:cs="Simplified Arabic" w:hint="cs"/>
          <w:b/>
          <w:bCs/>
          <w:sz w:val="26"/>
          <w:szCs w:val="26"/>
          <w:rtl/>
        </w:rPr>
        <w:t xml:space="preserve">دخل الأسرة: </w:t>
      </w:r>
      <w:r w:rsidR="00794D14" w:rsidRPr="00BD7518">
        <w:rPr>
          <w:rFonts w:ascii="Simplified Arabic" w:hAnsi="Simplified Arabic" w:cs="Simplified Arabic" w:hint="cs"/>
          <w:sz w:val="26"/>
          <w:szCs w:val="26"/>
        </w:rPr>
        <w:sym w:font="Wingdings" w:char="F0A8"/>
      </w:r>
      <w:r w:rsidR="00794D14">
        <w:rPr>
          <w:rFonts w:ascii="Simplified Arabic" w:hAnsi="Simplified Arabic" w:cs="Simplified Arabic"/>
          <w:sz w:val="26"/>
          <w:szCs w:val="26"/>
        </w:rPr>
        <w:t xml:space="preserve">  </w:t>
      </w:r>
      <w:r w:rsidR="00794D14" w:rsidRPr="00BD7518">
        <w:rPr>
          <w:rFonts w:ascii="Simplified Arabic" w:hAnsi="Simplified Arabic" w:cs="Simplified Arabic" w:hint="cs"/>
          <w:sz w:val="26"/>
          <w:szCs w:val="26"/>
          <w:rtl/>
        </w:rPr>
        <w:t xml:space="preserve"> </w:t>
      </w:r>
      <w:r w:rsidR="00794D14">
        <w:rPr>
          <w:rFonts w:ascii="Simplified Arabic" w:hAnsi="Simplified Arabic" w:cs="Simplified Arabic" w:hint="cs"/>
          <w:b/>
          <w:bCs/>
          <w:sz w:val="26"/>
          <w:szCs w:val="26"/>
          <w:rtl/>
        </w:rPr>
        <w:t xml:space="preserve">جيد        </w:t>
      </w:r>
      <w:r w:rsidR="00794D14" w:rsidRPr="00BD7518">
        <w:rPr>
          <w:rFonts w:ascii="Simplified Arabic" w:hAnsi="Simplified Arabic" w:cs="Simplified Arabic" w:hint="cs"/>
          <w:b/>
          <w:bCs/>
          <w:sz w:val="26"/>
          <w:szCs w:val="26"/>
          <w:rtl/>
        </w:rPr>
        <w:t xml:space="preserve">      </w:t>
      </w:r>
      <w:r w:rsidR="00794D14" w:rsidRPr="00BD7518">
        <w:rPr>
          <w:rFonts w:ascii="Simplified Arabic" w:hAnsi="Simplified Arabic" w:cs="Simplified Arabic" w:hint="cs"/>
          <w:sz w:val="26"/>
          <w:szCs w:val="26"/>
        </w:rPr>
        <w:sym w:font="Wingdings" w:char="F0A8"/>
      </w:r>
      <w:r w:rsidR="00794D14" w:rsidRPr="00BD7518">
        <w:rPr>
          <w:rFonts w:ascii="Simplified Arabic" w:hAnsi="Simplified Arabic" w:cs="Simplified Arabic" w:hint="cs"/>
          <w:b/>
          <w:bCs/>
          <w:sz w:val="26"/>
          <w:szCs w:val="26"/>
          <w:rtl/>
        </w:rPr>
        <w:t xml:space="preserve"> </w:t>
      </w:r>
      <w:r w:rsidR="00794D14">
        <w:rPr>
          <w:rFonts w:ascii="Simplified Arabic" w:hAnsi="Simplified Arabic" w:cs="Simplified Arabic" w:hint="cs"/>
          <w:b/>
          <w:bCs/>
          <w:sz w:val="26"/>
          <w:szCs w:val="26"/>
          <w:rtl/>
        </w:rPr>
        <w:t xml:space="preserve">متوسط        </w:t>
      </w:r>
      <w:r w:rsidR="00794D14" w:rsidRPr="00BD7518">
        <w:rPr>
          <w:rFonts w:ascii="Simplified Arabic" w:hAnsi="Simplified Arabic" w:cs="Simplified Arabic" w:hint="cs"/>
          <w:b/>
          <w:bCs/>
          <w:sz w:val="26"/>
          <w:szCs w:val="26"/>
          <w:rtl/>
        </w:rPr>
        <w:t xml:space="preserve"> </w:t>
      </w:r>
      <w:r w:rsidR="00794D14" w:rsidRPr="00BD7518">
        <w:rPr>
          <w:rFonts w:ascii="Simplified Arabic" w:hAnsi="Simplified Arabic" w:cs="Simplified Arabic" w:hint="cs"/>
          <w:sz w:val="26"/>
          <w:szCs w:val="26"/>
        </w:rPr>
        <w:sym w:font="Wingdings" w:char="F0A8"/>
      </w:r>
      <w:r w:rsidR="00794D14" w:rsidRPr="00BD7518">
        <w:rPr>
          <w:rFonts w:ascii="Simplified Arabic" w:hAnsi="Simplified Arabic" w:cs="Simplified Arabic" w:hint="cs"/>
          <w:b/>
          <w:bCs/>
          <w:sz w:val="26"/>
          <w:szCs w:val="26"/>
          <w:rtl/>
        </w:rPr>
        <w:t xml:space="preserve"> </w:t>
      </w:r>
      <w:r w:rsidR="00794D14">
        <w:rPr>
          <w:rFonts w:ascii="Simplified Arabic" w:hAnsi="Simplified Arabic" w:cs="Simplified Arabic" w:hint="cs"/>
          <w:b/>
          <w:bCs/>
          <w:sz w:val="26"/>
          <w:szCs w:val="26"/>
          <w:rtl/>
        </w:rPr>
        <w:t>منخفض</w:t>
      </w:r>
    </w:p>
    <w:tbl>
      <w:tblPr>
        <w:tblStyle w:val="a4"/>
        <w:bidiVisual/>
        <w:tblW w:w="8647" w:type="dxa"/>
        <w:tblInd w:w="264" w:type="dxa"/>
        <w:tblLook w:val="04A0" w:firstRow="1" w:lastRow="0" w:firstColumn="1" w:lastColumn="0" w:noHBand="0" w:noVBand="1"/>
      </w:tblPr>
      <w:tblGrid>
        <w:gridCol w:w="663"/>
        <w:gridCol w:w="5796"/>
        <w:gridCol w:w="654"/>
        <w:gridCol w:w="788"/>
        <w:gridCol w:w="746"/>
      </w:tblGrid>
      <w:tr w:rsidR="00794D14" w:rsidRPr="00BD7518" w:rsidTr="00625A5A">
        <w:trPr>
          <w:cantSplit/>
          <w:trHeight w:val="454"/>
        </w:trPr>
        <w:tc>
          <w:tcPr>
            <w:tcW w:w="656" w:type="dxa"/>
            <w:shd w:val="clear" w:color="auto" w:fill="F2F2F2" w:themeFill="background1" w:themeFillShade="F2"/>
            <w:vAlign w:val="center"/>
          </w:tcPr>
          <w:p w:rsidR="00794D14" w:rsidRPr="00BD7518" w:rsidRDefault="00794D14" w:rsidP="000E579E">
            <w:pPr>
              <w:jc w:val="center"/>
              <w:rPr>
                <w:rFonts w:ascii="Simplified Arabic" w:hAnsi="Simplified Arabic" w:cs="Simplified Arabic"/>
                <w:b/>
                <w:bCs/>
                <w:sz w:val="26"/>
                <w:szCs w:val="26"/>
                <w:rtl/>
              </w:rPr>
            </w:pPr>
            <w:r w:rsidRPr="00BD7518">
              <w:rPr>
                <w:rFonts w:ascii="Simplified Arabic" w:hAnsi="Simplified Arabic" w:cs="Simplified Arabic" w:hint="cs"/>
                <w:b/>
                <w:bCs/>
                <w:sz w:val="26"/>
                <w:szCs w:val="26"/>
                <w:rtl/>
              </w:rPr>
              <w:t>البعد</w:t>
            </w:r>
          </w:p>
        </w:tc>
        <w:tc>
          <w:tcPr>
            <w:tcW w:w="5803" w:type="dxa"/>
            <w:shd w:val="clear" w:color="auto" w:fill="F2F2F2" w:themeFill="background1" w:themeFillShade="F2"/>
          </w:tcPr>
          <w:p w:rsidR="00794D14" w:rsidRPr="00BD7518" w:rsidRDefault="00794D14" w:rsidP="000E579E">
            <w:pPr>
              <w:rPr>
                <w:rFonts w:ascii="Simplified Arabic" w:hAnsi="Simplified Arabic" w:cs="Simplified Arabic"/>
                <w:b/>
                <w:bCs/>
                <w:sz w:val="26"/>
                <w:szCs w:val="26"/>
                <w:rtl/>
              </w:rPr>
            </w:pPr>
            <w:r w:rsidRPr="00BD7518">
              <w:rPr>
                <w:rFonts w:ascii="Simplified Arabic" w:hAnsi="Simplified Arabic" w:cs="Simplified Arabic" w:hint="cs"/>
                <w:b/>
                <w:bCs/>
                <w:sz w:val="26"/>
                <w:szCs w:val="26"/>
                <w:rtl/>
              </w:rPr>
              <w:t xml:space="preserve"> العبارة</w:t>
            </w:r>
          </w:p>
        </w:tc>
        <w:tc>
          <w:tcPr>
            <w:tcW w:w="654" w:type="dxa"/>
            <w:shd w:val="clear" w:color="auto" w:fill="F2F2F2" w:themeFill="background1" w:themeFillShade="F2"/>
            <w:vAlign w:val="center"/>
          </w:tcPr>
          <w:p w:rsidR="00794D14" w:rsidRPr="00BD7518" w:rsidRDefault="00794D14" w:rsidP="000E579E">
            <w:pPr>
              <w:jc w:val="center"/>
              <w:rPr>
                <w:rFonts w:ascii="Simplified Arabic" w:hAnsi="Simplified Arabic" w:cs="Simplified Arabic"/>
                <w:b/>
                <w:bCs/>
                <w:sz w:val="26"/>
                <w:szCs w:val="26"/>
                <w:rtl/>
              </w:rPr>
            </w:pPr>
            <w:r w:rsidRPr="00BD7518">
              <w:rPr>
                <w:rFonts w:ascii="Simplified Arabic" w:hAnsi="Simplified Arabic" w:cs="Simplified Arabic" w:hint="cs"/>
                <w:b/>
                <w:bCs/>
                <w:sz w:val="26"/>
                <w:szCs w:val="26"/>
                <w:rtl/>
              </w:rPr>
              <w:t>نادراً</w:t>
            </w:r>
          </w:p>
        </w:tc>
        <w:tc>
          <w:tcPr>
            <w:tcW w:w="788" w:type="dxa"/>
            <w:shd w:val="clear" w:color="auto" w:fill="F2F2F2" w:themeFill="background1" w:themeFillShade="F2"/>
            <w:vAlign w:val="center"/>
          </w:tcPr>
          <w:p w:rsidR="00794D14" w:rsidRPr="00BD7518" w:rsidRDefault="00794D14" w:rsidP="000E579E">
            <w:pPr>
              <w:jc w:val="center"/>
              <w:rPr>
                <w:rFonts w:ascii="Simplified Arabic" w:hAnsi="Simplified Arabic" w:cs="Simplified Arabic"/>
                <w:b/>
                <w:bCs/>
                <w:sz w:val="26"/>
                <w:szCs w:val="26"/>
                <w:rtl/>
              </w:rPr>
            </w:pPr>
            <w:r w:rsidRPr="00BD7518">
              <w:rPr>
                <w:rFonts w:ascii="Simplified Arabic" w:hAnsi="Simplified Arabic" w:cs="Simplified Arabic" w:hint="cs"/>
                <w:b/>
                <w:bCs/>
                <w:sz w:val="26"/>
                <w:szCs w:val="26"/>
                <w:rtl/>
              </w:rPr>
              <w:t>أحياناً</w:t>
            </w:r>
          </w:p>
        </w:tc>
        <w:tc>
          <w:tcPr>
            <w:tcW w:w="746" w:type="dxa"/>
            <w:shd w:val="clear" w:color="auto" w:fill="F2F2F2" w:themeFill="background1" w:themeFillShade="F2"/>
            <w:vAlign w:val="center"/>
          </w:tcPr>
          <w:p w:rsidR="00794D14" w:rsidRPr="00BD7518" w:rsidRDefault="00794D14" w:rsidP="000E579E">
            <w:pPr>
              <w:jc w:val="center"/>
              <w:rPr>
                <w:rFonts w:ascii="Simplified Arabic" w:hAnsi="Simplified Arabic" w:cs="Simplified Arabic"/>
                <w:b/>
                <w:bCs/>
                <w:sz w:val="26"/>
                <w:szCs w:val="26"/>
                <w:rtl/>
              </w:rPr>
            </w:pPr>
            <w:r w:rsidRPr="00BD7518">
              <w:rPr>
                <w:rFonts w:ascii="Simplified Arabic" w:hAnsi="Simplified Arabic" w:cs="Simplified Arabic" w:hint="cs"/>
                <w:b/>
                <w:bCs/>
                <w:sz w:val="26"/>
                <w:szCs w:val="26"/>
                <w:rtl/>
              </w:rPr>
              <w:t>دائماً</w:t>
            </w:r>
          </w:p>
        </w:tc>
      </w:tr>
      <w:tr w:rsidR="00794D14" w:rsidRPr="00BD7518" w:rsidTr="00625A5A">
        <w:trPr>
          <w:cantSplit/>
          <w:trHeight w:val="454"/>
        </w:trPr>
        <w:tc>
          <w:tcPr>
            <w:tcW w:w="656" w:type="dxa"/>
            <w:vMerge w:val="restart"/>
            <w:shd w:val="clear" w:color="auto" w:fill="F2F2F2" w:themeFill="background1" w:themeFillShade="F2"/>
            <w:textDirection w:val="btLr"/>
            <w:vAlign w:val="center"/>
          </w:tcPr>
          <w:p w:rsidR="00794D14" w:rsidRPr="00BD7518" w:rsidRDefault="00794D14" w:rsidP="000E579E">
            <w:pPr>
              <w:ind w:left="113" w:right="113"/>
              <w:jc w:val="center"/>
              <w:rPr>
                <w:rFonts w:ascii="Simplified Arabic" w:hAnsi="Simplified Arabic" w:cs="Simplified Arabic"/>
                <w:b/>
                <w:bCs/>
                <w:sz w:val="26"/>
                <w:szCs w:val="26"/>
                <w:rtl/>
              </w:rPr>
            </w:pPr>
            <w:r w:rsidRPr="00BD7518">
              <w:rPr>
                <w:rFonts w:ascii="Simplified Arabic" w:hAnsi="Simplified Arabic" w:cs="Simplified Arabic" w:hint="cs"/>
                <w:b/>
                <w:bCs/>
                <w:sz w:val="26"/>
                <w:szCs w:val="26"/>
                <w:rtl/>
              </w:rPr>
              <w:t>البعد التعليمي</w:t>
            </w:r>
          </w:p>
        </w:tc>
        <w:tc>
          <w:tcPr>
            <w:tcW w:w="5803" w:type="dxa"/>
          </w:tcPr>
          <w:p w:rsidR="00794D14" w:rsidRPr="00BD7518" w:rsidRDefault="00794D14" w:rsidP="000E579E">
            <w:pPr>
              <w:pStyle w:val="a3"/>
              <w:numPr>
                <w:ilvl w:val="0"/>
                <w:numId w:val="31"/>
              </w:numPr>
              <w:tabs>
                <w:tab w:val="left" w:pos="253"/>
              </w:tabs>
              <w:ind w:left="460" w:hanging="460"/>
              <w:contextualSpacing w:val="0"/>
              <w:rPr>
                <w:rFonts w:ascii="Simplified Arabic" w:hAnsi="Simplified Arabic" w:cs="Simplified Arabic"/>
                <w:sz w:val="26"/>
                <w:szCs w:val="26"/>
                <w:rtl/>
              </w:rPr>
            </w:pPr>
            <w:r w:rsidRPr="00BD7518">
              <w:rPr>
                <w:rFonts w:ascii="Simplified Arabic" w:hAnsi="Simplified Arabic" w:cs="Simplified Arabic" w:hint="cs"/>
                <w:sz w:val="26"/>
                <w:szCs w:val="26"/>
                <w:rtl/>
              </w:rPr>
              <w:t xml:space="preserve">يهتم والداي بتحسين مستواي الدراسي </w:t>
            </w:r>
          </w:p>
        </w:tc>
        <w:tc>
          <w:tcPr>
            <w:tcW w:w="654" w:type="dxa"/>
          </w:tcPr>
          <w:p w:rsidR="00794D14" w:rsidRPr="00BD7518" w:rsidRDefault="00794D14" w:rsidP="000E579E">
            <w:pPr>
              <w:rPr>
                <w:rFonts w:ascii="Simplified Arabic" w:hAnsi="Simplified Arabic" w:cs="Simplified Arabic"/>
                <w:sz w:val="26"/>
                <w:szCs w:val="26"/>
                <w:rtl/>
              </w:rPr>
            </w:pPr>
          </w:p>
        </w:tc>
        <w:tc>
          <w:tcPr>
            <w:tcW w:w="788" w:type="dxa"/>
          </w:tcPr>
          <w:p w:rsidR="00794D14" w:rsidRPr="00BD7518" w:rsidRDefault="00794D14" w:rsidP="000E579E">
            <w:pPr>
              <w:rPr>
                <w:rFonts w:ascii="Simplified Arabic" w:hAnsi="Simplified Arabic" w:cs="Simplified Arabic"/>
                <w:sz w:val="26"/>
                <w:szCs w:val="26"/>
                <w:rtl/>
              </w:rPr>
            </w:pPr>
          </w:p>
        </w:tc>
        <w:tc>
          <w:tcPr>
            <w:tcW w:w="746" w:type="dxa"/>
          </w:tcPr>
          <w:p w:rsidR="00794D14" w:rsidRPr="00BD7518" w:rsidRDefault="00794D14" w:rsidP="000E579E">
            <w:pPr>
              <w:rPr>
                <w:rFonts w:ascii="Simplified Arabic" w:hAnsi="Simplified Arabic" w:cs="Simplified Arabic"/>
                <w:sz w:val="26"/>
                <w:szCs w:val="26"/>
                <w:rtl/>
              </w:rPr>
            </w:pPr>
          </w:p>
        </w:tc>
      </w:tr>
      <w:tr w:rsidR="00794D14" w:rsidRPr="00BD7518" w:rsidTr="00625A5A">
        <w:trPr>
          <w:cantSplit/>
          <w:trHeight w:val="454"/>
        </w:trPr>
        <w:tc>
          <w:tcPr>
            <w:tcW w:w="656" w:type="dxa"/>
            <w:vMerge/>
            <w:shd w:val="clear" w:color="auto" w:fill="F2F2F2" w:themeFill="background1" w:themeFillShade="F2"/>
            <w:textDirection w:val="btLr"/>
            <w:vAlign w:val="center"/>
          </w:tcPr>
          <w:p w:rsidR="00794D14" w:rsidRPr="00BD7518" w:rsidRDefault="00794D14" w:rsidP="000E579E">
            <w:pPr>
              <w:ind w:left="113" w:right="113"/>
              <w:jc w:val="center"/>
              <w:rPr>
                <w:rFonts w:ascii="Simplified Arabic" w:hAnsi="Simplified Arabic" w:cs="Simplified Arabic"/>
                <w:b/>
                <w:bCs/>
                <w:sz w:val="26"/>
                <w:szCs w:val="26"/>
                <w:rtl/>
              </w:rPr>
            </w:pPr>
          </w:p>
        </w:tc>
        <w:tc>
          <w:tcPr>
            <w:tcW w:w="5803" w:type="dxa"/>
          </w:tcPr>
          <w:p w:rsidR="00794D14" w:rsidRPr="00BD7518" w:rsidRDefault="00794D14" w:rsidP="000E579E">
            <w:pPr>
              <w:pStyle w:val="a3"/>
              <w:numPr>
                <w:ilvl w:val="0"/>
                <w:numId w:val="31"/>
              </w:numPr>
              <w:tabs>
                <w:tab w:val="left" w:pos="253"/>
              </w:tabs>
              <w:ind w:left="460" w:hanging="460"/>
              <w:contextualSpacing w:val="0"/>
              <w:rPr>
                <w:rFonts w:ascii="Simplified Arabic" w:hAnsi="Simplified Arabic" w:cs="Simplified Arabic"/>
                <w:sz w:val="26"/>
                <w:szCs w:val="26"/>
                <w:rtl/>
              </w:rPr>
            </w:pPr>
            <w:r w:rsidRPr="00BD7518">
              <w:rPr>
                <w:rFonts w:ascii="Simplified Arabic" w:hAnsi="Simplified Arabic" w:cs="Simplified Arabic" w:hint="cs"/>
                <w:sz w:val="26"/>
                <w:szCs w:val="26"/>
                <w:rtl/>
              </w:rPr>
              <w:t xml:space="preserve">يوفر لي والداي الأدوات المدرسية الضرورية </w:t>
            </w:r>
          </w:p>
        </w:tc>
        <w:tc>
          <w:tcPr>
            <w:tcW w:w="654" w:type="dxa"/>
          </w:tcPr>
          <w:p w:rsidR="00794D14" w:rsidRPr="00BD7518" w:rsidRDefault="00794D14" w:rsidP="000E579E">
            <w:pPr>
              <w:rPr>
                <w:rFonts w:ascii="Simplified Arabic" w:hAnsi="Simplified Arabic" w:cs="Simplified Arabic"/>
                <w:sz w:val="26"/>
                <w:szCs w:val="26"/>
                <w:rtl/>
              </w:rPr>
            </w:pPr>
          </w:p>
        </w:tc>
        <w:tc>
          <w:tcPr>
            <w:tcW w:w="788" w:type="dxa"/>
          </w:tcPr>
          <w:p w:rsidR="00794D14" w:rsidRPr="00BD7518" w:rsidRDefault="00794D14" w:rsidP="000E579E">
            <w:pPr>
              <w:rPr>
                <w:rFonts w:ascii="Simplified Arabic" w:hAnsi="Simplified Arabic" w:cs="Simplified Arabic"/>
                <w:sz w:val="26"/>
                <w:szCs w:val="26"/>
                <w:rtl/>
              </w:rPr>
            </w:pPr>
          </w:p>
        </w:tc>
        <w:tc>
          <w:tcPr>
            <w:tcW w:w="746" w:type="dxa"/>
          </w:tcPr>
          <w:p w:rsidR="00794D14" w:rsidRPr="00BD7518" w:rsidRDefault="00794D14" w:rsidP="000E579E">
            <w:pPr>
              <w:rPr>
                <w:rFonts w:ascii="Simplified Arabic" w:hAnsi="Simplified Arabic" w:cs="Simplified Arabic"/>
                <w:sz w:val="26"/>
                <w:szCs w:val="26"/>
                <w:rtl/>
              </w:rPr>
            </w:pPr>
          </w:p>
        </w:tc>
      </w:tr>
      <w:tr w:rsidR="00794D14" w:rsidRPr="00BD7518" w:rsidTr="00625A5A">
        <w:trPr>
          <w:cantSplit/>
          <w:trHeight w:val="454"/>
        </w:trPr>
        <w:tc>
          <w:tcPr>
            <w:tcW w:w="656" w:type="dxa"/>
            <w:vMerge/>
            <w:shd w:val="clear" w:color="auto" w:fill="F2F2F2" w:themeFill="background1" w:themeFillShade="F2"/>
            <w:textDirection w:val="btLr"/>
            <w:vAlign w:val="center"/>
          </w:tcPr>
          <w:p w:rsidR="00794D14" w:rsidRPr="00BD7518" w:rsidRDefault="00794D14" w:rsidP="000E579E">
            <w:pPr>
              <w:ind w:left="113" w:right="113"/>
              <w:jc w:val="center"/>
              <w:rPr>
                <w:rFonts w:ascii="Simplified Arabic" w:hAnsi="Simplified Arabic" w:cs="Simplified Arabic"/>
                <w:b/>
                <w:bCs/>
                <w:sz w:val="26"/>
                <w:szCs w:val="26"/>
                <w:rtl/>
              </w:rPr>
            </w:pPr>
          </w:p>
        </w:tc>
        <w:tc>
          <w:tcPr>
            <w:tcW w:w="5803" w:type="dxa"/>
          </w:tcPr>
          <w:p w:rsidR="00794D14" w:rsidRPr="00BD7518" w:rsidRDefault="00794D14" w:rsidP="000E579E">
            <w:pPr>
              <w:pStyle w:val="a3"/>
              <w:numPr>
                <w:ilvl w:val="0"/>
                <w:numId w:val="31"/>
              </w:numPr>
              <w:tabs>
                <w:tab w:val="left" w:pos="253"/>
              </w:tabs>
              <w:ind w:left="460" w:hanging="460"/>
              <w:contextualSpacing w:val="0"/>
              <w:rPr>
                <w:rFonts w:ascii="Simplified Arabic" w:hAnsi="Simplified Arabic" w:cs="Simplified Arabic"/>
                <w:sz w:val="26"/>
                <w:szCs w:val="26"/>
                <w:rtl/>
              </w:rPr>
            </w:pPr>
            <w:r w:rsidRPr="00BD7518">
              <w:rPr>
                <w:rFonts w:ascii="Simplified Arabic" w:hAnsi="Simplified Arabic" w:cs="Simplified Arabic" w:hint="cs"/>
                <w:sz w:val="26"/>
                <w:szCs w:val="26"/>
                <w:rtl/>
              </w:rPr>
              <w:t xml:space="preserve">يسأل عني والداي داخل المدرسة </w:t>
            </w:r>
            <w:r>
              <w:rPr>
                <w:rFonts w:ascii="Simplified Arabic" w:hAnsi="Simplified Arabic" w:cs="Simplified Arabic" w:hint="cs"/>
                <w:sz w:val="26"/>
                <w:szCs w:val="26"/>
                <w:rtl/>
              </w:rPr>
              <w:t>من</w:t>
            </w:r>
            <w:r w:rsidRPr="00BD7518">
              <w:rPr>
                <w:rFonts w:ascii="Simplified Arabic" w:hAnsi="Simplified Arabic" w:cs="Simplified Arabic" w:hint="cs"/>
                <w:sz w:val="26"/>
                <w:szCs w:val="26"/>
                <w:rtl/>
              </w:rPr>
              <w:t xml:space="preserve"> حين لآخر </w:t>
            </w:r>
          </w:p>
        </w:tc>
        <w:tc>
          <w:tcPr>
            <w:tcW w:w="654" w:type="dxa"/>
          </w:tcPr>
          <w:p w:rsidR="00794D14" w:rsidRPr="00BD7518" w:rsidRDefault="00794D14" w:rsidP="000E579E">
            <w:pPr>
              <w:rPr>
                <w:rFonts w:ascii="Simplified Arabic" w:hAnsi="Simplified Arabic" w:cs="Simplified Arabic"/>
                <w:sz w:val="26"/>
                <w:szCs w:val="26"/>
                <w:rtl/>
              </w:rPr>
            </w:pPr>
          </w:p>
        </w:tc>
        <w:tc>
          <w:tcPr>
            <w:tcW w:w="788" w:type="dxa"/>
          </w:tcPr>
          <w:p w:rsidR="00794D14" w:rsidRPr="00BD7518" w:rsidRDefault="00794D14" w:rsidP="000E579E">
            <w:pPr>
              <w:rPr>
                <w:rFonts w:ascii="Simplified Arabic" w:hAnsi="Simplified Arabic" w:cs="Simplified Arabic"/>
                <w:sz w:val="26"/>
                <w:szCs w:val="26"/>
                <w:rtl/>
              </w:rPr>
            </w:pPr>
          </w:p>
        </w:tc>
        <w:tc>
          <w:tcPr>
            <w:tcW w:w="746" w:type="dxa"/>
          </w:tcPr>
          <w:p w:rsidR="00794D14" w:rsidRPr="00BD7518" w:rsidRDefault="00794D14" w:rsidP="000E579E">
            <w:pPr>
              <w:rPr>
                <w:rFonts w:ascii="Simplified Arabic" w:hAnsi="Simplified Arabic" w:cs="Simplified Arabic"/>
                <w:sz w:val="26"/>
                <w:szCs w:val="26"/>
                <w:rtl/>
              </w:rPr>
            </w:pPr>
          </w:p>
        </w:tc>
      </w:tr>
      <w:tr w:rsidR="00794D14" w:rsidRPr="00BD7518" w:rsidTr="00625A5A">
        <w:trPr>
          <w:cantSplit/>
          <w:trHeight w:val="454"/>
        </w:trPr>
        <w:tc>
          <w:tcPr>
            <w:tcW w:w="656" w:type="dxa"/>
            <w:vMerge/>
            <w:shd w:val="clear" w:color="auto" w:fill="F2F2F2" w:themeFill="background1" w:themeFillShade="F2"/>
            <w:textDirection w:val="btLr"/>
            <w:vAlign w:val="center"/>
          </w:tcPr>
          <w:p w:rsidR="00794D14" w:rsidRPr="00BD7518" w:rsidRDefault="00794D14" w:rsidP="000E579E">
            <w:pPr>
              <w:ind w:left="113" w:right="113"/>
              <w:jc w:val="center"/>
              <w:rPr>
                <w:rFonts w:ascii="Simplified Arabic" w:hAnsi="Simplified Arabic" w:cs="Simplified Arabic"/>
                <w:b/>
                <w:bCs/>
                <w:sz w:val="26"/>
                <w:szCs w:val="26"/>
                <w:rtl/>
              </w:rPr>
            </w:pPr>
          </w:p>
        </w:tc>
        <w:tc>
          <w:tcPr>
            <w:tcW w:w="5803" w:type="dxa"/>
          </w:tcPr>
          <w:p w:rsidR="00794D14" w:rsidRPr="00BD7518" w:rsidRDefault="00794D14" w:rsidP="000E579E">
            <w:pPr>
              <w:pStyle w:val="a3"/>
              <w:numPr>
                <w:ilvl w:val="0"/>
                <w:numId w:val="31"/>
              </w:numPr>
              <w:tabs>
                <w:tab w:val="left" w:pos="253"/>
              </w:tabs>
              <w:ind w:left="460" w:hanging="460"/>
              <w:contextualSpacing w:val="0"/>
              <w:rPr>
                <w:rFonts w:ascii="Simplified Arabic" w:hAnsi="Simplified Arabic" w:cs="Simplified Arabic"/>
                <w:sz w:val="26"/>
                <w:szCs w:val="26"/>
                <w:rtl/>
              </w:rPr>
            </w:pPr>
            <w:r w:rsidRPr="00BD7518">
              <w:rPr>
                <w:rFonts w:ascii="Simplified Arabic" w:hAnsi="Simplified Arabic" w:cs="Simplified Arabic" w:hint="cs"/>
                <w:sz w:val="26"/>
                <w:szCs w:val="26"/>
                <w:rtl/>
              </w:rPr>
              <w:t xml:space="preserve">يسأل والداي عن مشكلاتي في المدرسة </w:t>
            </w:r>
          </w:p>
        </w:tc>
        <w:tc>
          <w:tcPr>
            <w:tcW w:w="654" w:type="dxa"/>
          </w:tcPr>
          <w:p w:rsidR="00794D14" w:rsidRPr="00BD7518" w:rsidRDefault="00794D14" w:rsidP="000E579E">
            <w:pPr>
              <w:rPr>
                <w:rFonts w:ascii="Simplified Arabic" w:hAnsi="Simplified Arabic" w:cs="Simplified Arabic"/>
                <w:sz w:val="26"/>
                <w:szCs w:val="26"/>
                <w:rtl/>
              </w:rPr>
            </w:pPr>
          </w:p>
        </w:tc>
        <w:tc>
          <w:tcPr>
            <w:tcW w:w="788" w:type="dxa"/>
          </w:tcPr>
          <w:p w:rsidR="00794D14" w:rsidRPr="00BD7518" w:rsidRDefault="00794D14" w:rsidP="000E579E">
            <w:pPr>
              <w:rPr>
                <w:rFonts w:ascii="Simplified Arabic" w:hAnsi="Simplified Arabic" w:cs="Simplified Arabic"/>
                <w:sz w:val="26"/>
                <w:szCs w:val="26"/>
                <w:rtl/>
              </w:rPr>
            </w:pPr>
          </w:p>
        </w:tc>
        <w:tc>
          <w:tcPr>
            <w:tcW w:w="746" w:type="dxa"/>
          </w:tcPr>
          <w:p w:rsidR="00794D14" w:rsidRPr="00BD7518" w:rsidRDefault="00794D14" w:rsidP="000E579E">
            <w:pPr>
              <w:rPr>
                <w:rFonts w:ascii="Simplified Arabic" w:hAnsi="Simplified Arabic" w:cs="Simplified Arabic"/>
                <w:sz w:val="26"/>
                <w:szCs w:val="26"/>
                <w:rtl/>
              </w:rPr>
            </w:pPr>
          </w:p>
        </w:tc>
      </w:tr>
      <w:tr w:rsidR="00794D14" w:rsidRPr="00BD7518" w:rsidTr="00625A5A">
        <w:trPr>
          <w:cantSplit/>
          <w:trHeight w:val="454"/>
        </w:trPr>
        <w:tc>
          <w:tcPr>
            <w:tcW w:w="656" w:type="dxa"/>
            <w:vMerge/>
            <w:shd w:val="clear" w:color="auto" w:fill="F2F2F2" w:themeFill="background1" w:themeFillShade="F2"/>
            <w:textDirection w:val="btLr"/>
            <w:vAlign w:val="center"/>
          </w:tcPr>
          <w:p w:rsidR="00794D14" w:rsidRPr="00BD7518" w:rsidRDefault="00794D14" w:rsidP="000E579E">
            <w:pPr>
              <w:ind w:left="113" w:right="113"/>
              <w:jc w:val="center"/>
              <w:rPr>
                <w:rFonts w:ascii="Simplified Arabic" w:hAnsi="Simplified Arabic" w:cs="Simplified Arabic"/>
                <w:b/>
                <w:bCs/>
                <w:sz w:val="26"/>
                <w:szCs w:val="26"/>
                <w:rtl/>
              </w:rPr>
            </w:pPr>
          </w:p>
        </w:tc>
        <w:tc>
          <w:tcPr>
            <w:tcW w:w="5803" w:type="dxa"/>
          </w:tcPr>
          <w:p w:rsidR="00794D14" w:rsidRPr="00BD7518" w:rsidRDefault="00794D14" w:rsidP="000E579E">
            <w:pPr>
              <w:pStyle w:val="a3"/>
              <w:numPr>
                <w:ilvl w:val="0"/>
                <w:numId w:val="31"/>
              </w:numPr>
              <w:tabs>
                <w:tab w:val="left" w:pos="253"/>
              </w:tabs>
              <w:ind w:left="460" w:hanging="460"/>
              <w:contextualSpacing w:val="0"/>
              <w:rPr>
                <w:rFonts w:ascii="Simplified Arabic" w:hAnsi="Simplified Arabic" w:cs="Simplified Arabic"/>
                <w:sz w:val="26"/>
                <w:szCs w:val="26"/>
                <w:rtl/>
              </w:rPr>
            </w:pPr>
            <w:r w:rsidRPr="00BD7518">
              <w:rPr>
                <w:rFonts w:ascii="Simplified Arabic" w:hAnsi="Simplified Arabic" w:cs="Simplified Arabic" w:hint="cs"/>
                <w:sz w:val="26"/>
                <w:szCs w:val="26"/>
                <w:rtl/>
              </w:rPr>
              <w:t>يسأل والداي عند عودتي متأخراً من المدرسة</w:t>
            </w:r>
          </w:p>
        </w:tc>
        <w:tc>
          <w:tcPr>
            <w:tcW w:w="654" w:type="dxa"/>
          </w:tcPr>
          <w:p w:rsidR="00794D14" w:rsidRPr="00BD7518" w:rsidRDefault="00794D14" w:rsidP="000E579E">
            <w:pPr>
              <w:rPr>
                <w:rFonts w:ascii="Simplified Arabic" w:hAnsi="Simplified Arabic" w:cs="Simplified Arabic"/>
                <w:sz w:val="26"/>
                <w:szCs w:val="26"/>
                <w:rtl/>
              </w:rPr>
            </w:pPr>
          </w:p>
        </w:tc>
        <w:tc>
          <w:tcPr>
            <w:tcW w:w="788" w:type="dxa"/>
          </w:tcPr>
          <w:p w:rsidR="00794D14" w:rsidRPr="00BD7518" w:rsidRDefault="00794D14" w:rsidP="000E579E">
            <w:pPr>
              <w:rPr>
                <w:rFonts w:ascii="Simplified Arabic" w:hAnsi="Simplified Arabic" w:cs="Simplified Arabic"/>
                <w:sz w:val="26"/>
                <w:szCs w:val="26"/>
                <w:rtl/>
              </w:rPr>
            </w:pPr>
          </w:p>
        </w:tc>
        <w:tc>
          <w:tcPr>
            <w:tcW w:w="746" w:type="dxa"/>
          </w:tcPr>
          <w:p w:rsidR="00794D14" w:rsidRPr="00BD7518" w:rsidRDefault="00794D14" w:rsidP="000E579E">
            <w:pPr>
              <w:rPr>
                <w:rFonts w:ascii="Simplified Arabic" w:hAnsi="Simplified Arabic" w:cs="Simplified Arabic"/>
                <w:sz w:val="26"/>
                <w:szCs w:val="26"/>
                <w:rtl/>
              </w:rPr>
            </w:pPr>
          </w:p>
        </w:tc>
      </w:tr>
      <w:tr w:rsidR="00794D14" w:rsidRPr="00BD7518" w:rsidTr="00625A5A">
        <w:trPr>
          <w:cantSplit/>
          <w:trHeight w:val="454"/>
        </w:trPr>
        <w:tc>
          <w:tcPr>
            <w:tcW w:w="656" w:type="dxa"/>
            <w:vMerge/>
            <w:shd w:val="clear" w:color="auto" w:fill="F2F2F2" w:themeFill="background1" w:themeFillShade="F2"/>
            <w:textDirection w:val="btLr"/>
            <w:vAlign w:val="center"/>
          </w:tcPr>
          <w:p w:rsidR="00794D14" w:rsidRPr="00BD7518" w:rsidRDefault="00794D14" w:rsidP="000E579E">
            <w:pPr>
              <w:ind w:left="113" w:right="113"/>
              <w:jc w:val="center"/>
              <w:rPr>
                <w:rFonts w:ascii="Simplified Arabic" w:hAnsi="Simplified Arabic" w:cs="Simplified Arabic"/>
                <w:b/>
                <w:bCs/>
                <w:sz w:val="26"/>
                <w:szCs w:val="26"/>
                <w:rtl/>
              </w:rPr>
            </w:pPr>
          </w:p>
        </w:tc>
        <w:tc>
          <w:tcPr>
            <w:tcW w:w="5803" w:type="dxa"/>
          </w:tcPr>
          <w:p w:rsidR="00794D14" w:rsidRPr="00BD7518" w:rsidRDefault="00794D14" w:rsidP="000E579E">
            <w:pPr>
              <w:pStyle w:val="a3"/>
              <w:numPr>
                <w:ilvl w:val="0"/>
                <w:numId w:val="31"/>
              </w:numPr>
              <w:tabs>
                <w:tab w:val="left" w:pos="253"/>
              </w:tabs>
              <w:ind w:left="460" w:hanging="460"/>
              <w:contextualSpacing w:val="0"/>
              <w:rPr>
                <w:rFonts w:ascii="Simplified Arabic" w:hAnsi="Simplified Arabic" w:cs="Simplified Arabic"/>
                <w:sz w:val="26"/>
                <w:szCs w:val="26"/>
                <w:rtl/>
              </w:rPr>
            </w:pPr>
            <w:r w:rsidRPr="00BD7518">
              <w:rPr>
                <w:rFonts w:ascii="Simplified Arabic" w:hAnsi="Simplified Arabic" w:cs="Simplified Arabic" w:hint="cs"/>
                <w:sz w:val="26"/>
                <w:szCs w:val="26"/>
                <w:rtl/>
              </w:rPr>
              <w:t>يشجع والدي على دخولي في دروس الدعم</w:t>
            </w:r>
          </w:p>
        </w:tc>
        <w:tc>
          <w:tcPr>
            <w:tcW w:w="654" w:type="dxa"/>
          </w:tcPr>
          <w:p w:rsidR="00794D14" w:rsidRPr="00BD7518" w:rsidRDefault="00794D14" w:rsidP="000E579E">
            <w:pPr>
              <w:rPr>
                <w:rFonts w:ascii="Simplified Arabic" w:hAnsi="Simplified Arabic" w:cs="Simplified Arabic"/>
                <w:sz w:val="26"/>
                <w:szCs w:val="26"/>
                <w:rtl/>
              </w:rPr>
            </w:pPr>
          </w:p>
        </w:tc>
        <w:tc>
          <w:tcPr>
            <w:tcW w:w="788" w:type="dxa"/>
          </w:tcPr>
          <w:p w:rsidR="00794D14" w:rsidRPr="00BD7518" w:rsidRDefault="00794D14" w:rsidP="000E579E">
            <w:pPr>
              <w:rPr>
                <w:rFonts w:ascii="Simplified Arabic" w:hAnsi="Simplified Arabic" w:cs="Simplified Arabic"/>
                <w:sz w:val="26"/>
                <w:szCs w:val="26"/>
                <w:rtl/>
              </w:rPr>
            </w:pPr>
          </w:p>
        </w:tc>
        <w:tc>
          <w:tcPr>
            <w:tcW w:w="746" w:type="dxa"/>
          </w:tcPr>
          <w:p w:rsidR="00794D14" w:rsidRPr="00BD7518" w:rsidRDefault="00794D14" w:rsidP="000E579E">
            <w:pPr>
              <w:rPr>
                <w:rFonts w:ascii="Simplified Arabic" w:hAnsi="Simplified Arabic" w:cs="Simplified Arabic"/>
                <w:sz w:val="26"/>
                <w:szCs w:val="26"/>
                <w:rtl/>
              </w:rPr>
            </w:pPr>
          </w:p>
        </w:tc>
      </w:tr>
      <w:tr w:rsidR="00794D14" w:rsidRPr="00BD7518" w:rsidTr="00625A5A">
        <w:trPr>
          <w:cantSplit/>
          <w:trHeight w:val="454"/>
        </w:trPr>
        <w:tc>
          <w:tcPr>
            <w:tcW w:w="656" w:type="dxa"/>
            <w:vMerge/>
            <w:shd w:val="clear" w:color="auto" w:fill="F2F2F2" w:themeFill="background1" w:themeFillShade="F2"/>
            <w:textDirection w:val="btLr"/>
            <w:vAlign w:val="center"/>
          </w:tcPr>
          <w:p w:rsidR="00794D14" w:rsidRPr="00BD7518" w:rsidRDefault="00794D14" w:rsidP="000E579E">
            <w:pPr>
              <w:ind w:left="113" w:right="113"/>
              <w:jc w:val="center"/>
              <w:rPr>
                <w:rFonts w:ascii="Simplified Arabic" w:hAnsi="Simplified Arabic" w:cs="Simplified Arabic"/>
                <w:b/>
                <w:bCs/>
                <w:sz w:val="26"/>
                <w:szCs w:val="26"/>
                <w:rtl/>
              </w:rPr>
            </w:pPr>
          </w:p>
        </w:tc>
        <w:tc>
          <w:tcPr>
            <w:tcW w:w="5803" w:type="dxa"/>
          </w:tcPr>
          <w:p w:rsidR="00794D14" w:rsidRPr="00BD7518" w:rsidRDefault="00794D14" w:rsidP="000E579E">
            <w:pPr>
              <w:pStyle w:val="a3"/>
              <w:numPr>
                <w:ilvl w:val="0"/>
                <w:numId w:val="31"/>
              </w:numPr>
              <w:tabs>
                <w:tab w:val="left" w:pos="253"/>
                <w:tab w:val="left" w:pos="1349"/>
              </w:tabs>
              <w:ind w:left="460" w:hanging="460"/>
              <w:contextualSpacing w:val="0"/>
              <w:rPr>
                <w:rFonts w:ascii="Simplified Arabic" w:hAnsi="Simplified Arabic" w:cs="Simplified Arabic"/>
                <w:sz w:val="26"/>
                <w:szCs w:val="26"/>
                <w:rtl/>
              </w:rPr>
            </w:pPr>
            <w:r w:rsidRPr="00BD7518">
              <w:rPr>
                <w:rFonts w:ascii="Simplified Arabic" w:hAnsi="Simplified Arabic" w:cs="Simplified Arabic" w:hint="cs"/>
                <w:sz w:val="26"/>
                <w:szCs w:val="26"/>
                <w:rtl/>
              </w:rPr>
              <w:t xml:space="preserve">يتابع والداي نشاطاتي الدراسية باهتمام </w:t>
            </w:r>
            <w:r w:rsidRPr="00BD7518">
              <w:rPr>
                <w:rFonts w:ascii="Simplified Arabic" w:hAnsi="Simplified Arabic" w:cs="Simplified Arabic"/>
                <w:sz w:val="26"/>
                <w:szCs w:val="26"/>
                <w:rtl/>
              </w:rPr>
              <w:tab/>
            </w:r>
          </w:p>
        </w:tc>
        <w:tc>
          <w:tcPr>
            <w:tcW w:w="654" w:type="dxa"/>
          </w:tcPr>
          <w:p w:rsidR="00794D14" w:rsidRPr="00BD7518" w:rsidRDefault="00794D14" w:rsidP="000E579E">
            <w:pPr>
              <w:rPr>
                <w:rFonts w:ascii="Simplified Arabic" w:hAnsi="Simplified Arabic" w:cs="Simplified Arabic"/>
                <w:sz w:val="26"/>
                <w:szCs w:val="26"/>
                <w:rtl/>
              </w:rPr>
            </w:pPr>
          </w:p>
        </w:tc>
        <w:tc>
          <w:tcPr>
            <w:tcW w:w="788" w:type="dxa"/>
          </w:tcPr>
          <w:p w:rsidR="00794D14" w:rsidRPr="00BD7518" w:rsidRDefault="00794D14" w:rsidP="000E579E">
            <w:pPr>
              <w:rPr>
                <w:rFonts w:ascii="Simplified Arabic" w:hAnsi="Simplified Arabic" w:cs="Simplified Arabic"/>
                <w:sz w:val="26"/>
                <w:szCs w:val="26"/>
                <w:rtl/>
              </w:rPr>
            </w:pPr>
          </w:p>
        </w:tc>
        <w:tc>
          <w:tcPr>
            <w:tcW w:w="746" w:type="dxa"/>
          </w:tcPr>
          <w:p w:rsidR="00794D14" w:rsidRPr="00BD7518" w:rsidRDefault="00794D14" w:rsidP="000E579E">
            <w:pPr>
              <w:rPr>
                <w:rFonts w:ascii="Simplified Arabic" w:hAnsi="Simplified Arabic" w:cs="Simplified Arabic"/>
                <w:sz w:val="26"/>
                <w:szCs w:val="26"/>
                <w:rtl/>
              </w:rPr>
            </w:pPr>
          </w:p>
        </w:tc>
      </w:tr>
      <w:tr w:rsidR="00794D14" w:rsidRPr="00BD7518" w:rsidTr="00625A5A">
        <w:trPr>
          <w:cantSplit/>
          <w:trHeight w:val="454"/>
        </w:trPr>
        <w:tc>
          <w:tcPr>
            <w:tcW w:w="656" w:type="dxa"/>
            <w:vMerge/>
            <w:shd w:val="clear" w:color="auto" w:fill="F2F2F2" w:themeFill="background1" w:themeFillShade="F2"/>
            <w:textDirection w:val="btLr"/>
            <w:vAlign w:val="center"/>
          </w:tcPr>
          <w:p w:rsidR="00794D14" w:rsidRPr="00BD7518" w:rsidRDefault="00794D14" w:rsidP="000E579E">
            <w:pPr>
              <w:ind w:left="113" w:right="113"/>
              <w:jc w:val="center"/>
              <w:rPr>
                <w:rFonts w:ascii="Simplified Arabic" w:hAnsi="Simplified Arabic" w:cs="Simplified Arabic"/>
                <w:b/>
                <w:bCs/>
                <w:sz w:val="26"/>
                <w:szCs w:val="26"/>
                <w:rtl/>
              </w:rPr>
            </w:pPr>
          </w:p>
        </w:tc>
        <w:tc>
          <w:tcPr>
            <w:tcW w:w="5803" w:type="dxa"/>
          </w:tcPr>
          <w:p w:rsidR="00794D14" w:rsidRPr="00BD7518" w:rsidRDefault="00794D14" w:rsidP="000E579E">
            <w:pPr>
              <w:pStyle w:val="a3"/>
              <w:numPr>
                <w:ilvl w:val="0"/>
                <w:numId w:val="31"/>
              </w:numPr>
              <w:tabs>
                <w:tab w:val="left" w:pos="253"/>
                <w:tab w:val="left" w:pos="1349"/>
              </w:tabs>
              <w:ind w:left="460" w:hanging="460"/>
              <w:contextualSpacing w:val="0"/>
              <w:rPr>
                <w:rFonts w:ascii="Simplified Arabic" w:hAnsi="Simplified Arabic" w:cs="Simplified Arabic"/>
                <w:sz w:val="26"/>
                <w:szCs w:val="26"/>
                <w:rtl/>
              </w:rPr>
            </w:pPr>
            <w:r w:rsidRPr="00BD7518">
              <w:rPr>
                <w:rFonts w:ascii="Simplified Arabic" w:hAnsi="Simplified Arabic" w:cs="Simplified Arabic" w:hint="cs"/>
                <w:sz w:val="26"/>
                <w:szCs w:val="26"/>
                <w:rtl/>
              </w:rPr>
              <w:t>يسمح لي والداي بالاشتراك في الرحلات المدرسية</w:t>
            </w:r>
          </w:p>
        </w:tc>
        <w:tc>
          <w:tcPr>
            <w:tcW w:w="654" w:type="dxa"/>
          </w:tcPr>
          <w:p w:rsidR="00794D14" w:rsidRPr="00BD7518" w:rsidRDefault="00794D14" w:rsidP="000E579E">
            <w:pPr>
              <w:rPr>
                <w:rFonts w:ascii="Simplified Arabic" w:hAnsi="Simplified Arabic" w:cs="Simplified Arabic"/>
                <w:sz w:val="26"/>
                <w:szCs w:val="26"/>
                <w:rtl/>
              </w:rPr>
            </w:pPr>
          </w:p>
        </w:tc>
        <w:tc>
          <w:tcPr>
            <w:tcW w:w="788" w:type="dxa"/>
          </w:tcPr>
          <w:p w:rsidR="00794D14" w:rsidRPr="00BD7518" w:rsidRDefault="00794D14" w:rsidP="000E579E">
            <w:pPr>
              <w:rPr>
                <w:rFonts w:ascii="Simplified Arabic" w:hAnsi="Simplified Arabic" w:cs="Simplified Arabic"/>
                <w:sz w:val="26"/>
                <w:szCs w:val="26"/>
                <w:rtl/>
              </w:rPr>
            </w:pPr>
          </w:p>
        </w:tc>
        <w:tc>
          <w:tcPr>
            <w:tcW w:w="746" w:type="dxa"/>
          </w:tcPr>
          <w:p w:rsidR="00794D14" w:rsidRPr="00BD7518" w:rsidRDefault="00794D14" w:rsidP="000E579E">
            <w:pPr>
              <w:rPr>
                <w:rFonts w:ascii="Simplified Arabic" w:hAnsi="Simplified Arabic" w:cs="Simplified Arabic"/>
                <w:sz w:val="26"/>
                <w:szCs w:val="26"/>
                <w:rtl/>
              </w:rPr>
            </w:pPr>
          </w:p>
        </w:tc>
      </w:tr>
      <w:tr w:rsidR="00794D14" w:rsidRPr="00BD7518" w:rsidTr="00625A5A">
        <w:trPr>
          <w:cantSplit/>
          <w:trHeight w:val="454"/>
        </w:trPr>
        <w:tc>
          <w:tcPr>
            <w:tcW w:w="656" w:type="dxa"/>
            <w:vMerge w:val="restart"/>
            <w:shd w:val="clear" w:color="auto" w:fill="F2F2F2" w:themeFill="background1" w:themeFillShade="F2"/>
            <w:textDirection w:val="btLr"/>
            <w:vAlign w:val="center"/>
          </w:tcPr>
          <w:p w:rsidR="00794D14" w:rsidRPr="00BD7518" w:rsidRDefault="00794D14" w:rsidP="000E579E">
            <w:pPr>
              <w:ind w:left="113" w:right="113"/>
              <w:jc w:val="center"/>
              <w:rPr>
                <w:rFonts w:ascii="Simplified Arabic" w:hAnsi="Simplified Arabic" w:cs="Simplified Arabic"/>
                <w:b/>
                <w:bCs/>
                <w:sz w:val="26"/>
                <w:szCs w:val="26"/>
                <w:rtl/>
              </w:rPr>
            </w:pPr>
            <w:r w:rsidRPr="00BD7518">
              <w:rPr>
                <w:rFonts w:ascii="Simplified Arabic" w:hAnsi="Simplified Arabic" w:cs="Simplified Arabic" w:hint="cs"/>
                <w:b/>
                <w:bCs/>
                <w:sz w:val="26"/>
                <w:szCs w:val="26"/>
                <w:rtl/>
              </w:rPr>
              <w:t>البعد العاطفي</w:t>
            </w:r>
          </w:p>
        </w:tc>
        <w:tc>
          <w:tcPr>
            <w:tcW w:w="5803" w:type="dxa"/>
          </w:tcPr>
          <w:p w:rsidR="00794D14" w:rsidRPr="00BD7518" w:rsidRDefault="00794D14" w:rsidP="000E579E">
            <w:pPr>
              <w:pStyle w:val="a3"/>
              <w:numPr>
                <w:ilvl w:val="0"/>
                <w:numId w:val="31"/>
              </w:numPr>
              <w:tabs>
                <w:tab w:val="left" w:pos="253"/>
                <w:tab w:val="left" w:pos="1349"/>
              </w:tabs>
              <w:ind w:left="460" w:hanging="460"/>
              <w:contextualSpacing w:val="0"/>
              <w:rPr>
                <w:rFonts w:ascii="Simplified Arabic" w:hAnsi="Simplified Arabic" w:cs="Simplified Arabic"/>
                <w:sz w:val="26"/>
                <w:szCs w:val="26"/>
                <w:rtl/>
              </w:rPr>
            </w:pPr>
            <w:r w:rsidRPr="00BD7518">
              <w:rPr>
                <w:rFonts w:ascii="Simplified Arabic" w:hAnsi="Simplified Arabic" w:cs="Simplified Arabic" w:hint="cs"/>
                <w:sz w:val="26"/>
                <w:szCs w:val="26"/>
                <w:rtl/>
              </w:rPr>
              <w:t xml:space="preserve">أشعر بأني محبوب من طرف والداي </w:t>
            </w:r>
          </w:p>
        </w:tc>
        <w:tc>
          <w:tcPr>
            <w:tcW w:w="654" w:type="dxa"/>
          </w:tcPr>
          <w:p w:rsidR="00794D14" w:rsidRPr="00BD7518" w:rsidRDefault="00794D14" w:rsidP="000E579E">
            <w:pPr>
              <w:rPr>
                <w:rFonts w:ascii="Simplified Arabic" w:hAnsi="Simplified Arabic" w:cs="Simplified Arabic"/>
                <w:sz w:val="26"/>
                <w:szCs w:val="26"/>
                <w:rtl/>
              </w:rPr>
            </w:pPr>
          </w:p>
        </w:tc>
        <w:tc>
          <w:tcPr>
            <w:tcW w:w="788" w:type="dxa"/>
          </w:tcPr>
          <w:p w:rsidR="00794D14" w:rsidRPr="00BD7518" w:rsidRDefault="00794D14" w:rsidP="000E579E">
            <w:pPr>
              <w:rPr>
                <w:rFonts w:ascii="Simplified Arabic" w:hAnsi="Simplified Arabic" w:cs="Simplified Arabic"/>
                <w:sz w:val="26"/>
                <w:szCs w:val="26"/>
                <w:rtl/>
              </w:rPr>
            </w:pPr>
          </w:p>
        </w:tc>
        <w:tc>
          <w:tcPr>
            <w:tcW w:w="746" w:type="dxa"/>
          </w:tcPr>
          <w:p w:rsidR="00794D14" w:rsidRPr="00BD7518" w:rsidRDefault="00794D14" w:rsidP="000E579E">
            <w:pPr>
              <w:rPr>
                <w:rFonts w:ascii="Simplified Arabic" w:hAnsi="Simplified Arabic" w:cs="Simplified Arabic"/>
                <w:sz w:val="26"/>
                <w:szCs w:val="26"/>
                <w:rtl/>
              </w:rPr>
            </w:pPr>
          </w:p>
        </w:tc>
      </w:tr>
      <w:tr w:rsidR="00794D14" w:rsidRPr="00BD7518" w:rsidTr="00625A5A">
        <w:trPr>
          <w:cantSplit/>
          <w:trHeight w:val="454"/>
        </w:trPr>
        <w:tc>
          <w:tcPr>
            <w:tcW w:w="656" w:type="dxa"/>
            <w:vMerge/>
            <w:shd w:val="clear" w:color="auto" w:fill="F2F2F2" w:themeFill="background1" w:themeFillShade="F2"/>
            <w:textDirection w:val="btLr"/>
            <w:vAlign w:val="center"/>
          </w:tcPr>
          <w:p w:rsidR="00794D14" w:rsidRPr="00BD7518" w:rsidRDefault="00794D14" w:rsidP="000E579E">
            <w:pPr>
              <w:ind w:left="113" w:right="113"/>
              <w:jc w:val="center"/>
              <w:rPr>
                <w:rFonts w:ascii="Simplified Arabic" w:hAnsi="Simplified Arabic" w:cs="Simplified Arabic"/>
                <w:b/>
                <w:bCs/>
                <w:sz w:val="26"/>
                <w:szCs w:val="26"/>
                <w:rtl/>
              </w:rPr>
            </w:pPr>
          </w:p>
        </w:tc>
        <w:tc>
          <w:tcPr>
            <w:tcW w:w="5803" w:type="dxa"/>
          </w:tcPr>
          <w:p w:rsidR="00794D14" w:rsidRPr="00BD7518" w:rsidRDefault="00794D14" w:rsidP="000E579E">
            <w:pPr>
              <w:pStyle w:val="a3"/>
              <w:numPr>
                <w:ilvl w:val="0"/>
                <w:numId w:val="31"/>
              </w:numPr>
              <w:tabs>
                <w:tab w:val="left" w:pos="253"/>
                <w:tab w:val="left" w:pos="1349"/>
              </w:tabs>
              <w:ind w:left="460" w:hanging="460"/>
              <w:contextualSpacing w:val="0"/>
              <w:rPr>
                <w:rFonts w:ascii="Simplified Arabic" w:hAnsi="Simplified Arabic" w:cs="Simplified Arabic"/>
                <w:sz w:val="26"/>
                <w:szCs w:val="26"/>
                <w:rtl/>
              </w:rPr>
            </w:pPr>
            <w:r w:rsidRPr="00BD7518">
              <w:rPr>
                <w:rFonts w:ascii="Simplified Arabic" w:hAnsi="Simplified Arabic" w:cs="Simplified Arabic" w:hint="cs"/>
                <w:sz w:val="26"/>
                <w:szCs w:val="26"/>
                <w:rtl/>
              </w:rPr>
              <w:t>يحقق والداي ما يعداني به</w:t>
            </w:r>
          </w:p>
        </w:tc>
        <w:tc>
          <w:tcPr>
            <w:tcW w:w="654" w:type="dxa"/>
          </w:tcPr>
          <w:p w:rsidR="00794D14" w:rsidRPr="00BD7518" w:rsidRDefault="00794D14" w:rsidP="000E579E">
            <w:pPr>
              <w:rPr>
                <w:rFonts w:ascii="Simplified Arabic" w:hAnsi="Simplified Arabic" w:cs="Simplified Arabic"/>
                <w:sz w:val="26"/>
                <w:szCs w:val="26"/>
                <w:rtl/>
              </w:rPr>
            </w:pPr>
          </w:p>
        </w:tc>
        <w:tc>
          <w:tcPr>
            <w:tcW w:w="788" w:type="dxa"/>
          </w:tcPr>
          <w:p w:rsidR="00794D14" w:rsidRPr="00BD7518" w:rsidRDefault="00794D14" w:rsidP="000E579E">
            <w:pPr>
              <w:rPr>
                <w:rFonts w:ascii="Simplified Arabic" w:hAnsi="Simplified Arabic" w:cs="Simplified Arabic"/>
                <w:sz w:val="26"/>
                <w:szCs w:val="26"/>
                <w:rtl/>
              </w:rPr>
            </w:pPr>
          </w:p>
        </w:tc>
        <w:tc>
          <w:tcPr>
            <w:tcW w:w="746" w:type="dxa"/>
          </w:tcPr>
          <w:p w:rsidR="00794D14" w:rsidRPr="00BD7518" w:rsidRDefault="00794D14" w:rsidP="000E579E">
            <w:pPr>
              <w:rPr>
                <w:rFonts w:ascii="Simplified Arabic" w:hAnsi="Simplified Arabic" w:cs="Simplified Arabic"/>
                <w:sz w:val="26"/>
                <w:szCs w:val="26"/>
                <w:rtl/>
              </w:rPr>
            </w:pPr>
          </w:p>
        </w:tc>
      </w:tr>
      <w:tr w:rsidR="00794D14" w:rsidRPr="00BD7518" w:rsidTr="00625A5A">
        <w:trPr>
          <w:cantSplit/>
          <w:trHeight w:val="454"/>
        </w:trPr>
        <w:tc>
          <w:tcPr>
            <w:tcW w:w="656" w:type="dxa"/>
            <w:vMerge/>
            <w:shd w:val="clear" w:color="auto" w:fill="F2F2F2" w:themeFill="background1" w:themeFillShade="F2"/>
            <w:textDirection w:val="btLr"/>
            <w:vAlign w:val="center"/>
          </w:tcPr>
          <w:p w:rsidR="00794D14" w:rsidRPr="00BD7518" w:rsidRDefault="00794D14" w:rsidP="000E579E">
            <w:pPr>
              <w:ind w:left="113" w:right="113"/>
              <w:jc w:val="center"/>
              <w:rPr>
                <w:rFonts w:ascii="Simplified Arabic" w:hAnsi="Simplified Arabic" w:cs="Simplified Arabic"/>
                <w:b/>
                <w:bCs/>
                <w:sz w:val="26"/>
                <w:szCs w:val="26"/>
                <w:rtl/>
              </w:rPr>
            </w:pPr>
          </w:p>
        </w:tc>
        <w:tc>
          <w:tcPr>
            <w:tcW w:w="5803" w:type="dxa"/>
          </w:tcPr>
          <w:p w:rsidR="00794D14" w:rsidRPr="00BD7518" w:rsidRDefault="00794D14" w:rsidP="000E579E">
            <w:pPr>
              <w:pStyle w:val="a3"/>
              <w:numPr>
                <w:ilvl w:val="0"/>
                <w:numId w:val="31"/>
              </w:numPr>
              <w:tabs>
                <w:tab w:val="left" w:pos="253"/>
                <w:tab w:val="left" w:pos="1349"/>
              </w:tabs>
              <w:ind w:left="460" w:hanging="460"/>
              <w:contextualSpacing w:val="0"/>
              <w:rPr>
                <w:rFonts w:ascii="Simplified Arabic" w:hAnsi="Simplified Arabic" w:cs="Simplified Arabic"/>
                <w:sz w:val="26"/>
                <w:szCs w:val="26"/>
                <w:rtl/>
              </w:rPr>
            </w:pPr>
            <w:r w:rsidRPr="00BD7518">
              <w:rPr>
                <w:rFonts w:ascii="Simplified Arabic" w:hAnsi="Simplified Arabic" w:cs="Simplified Arabic" w:hint="cs"/>
                <w:sz w:val="26"/>
                <w:szCs w:val="26"/>
                <w:rtl/>
              </w:rPr>
              <w:t xml:space="preserve">يقدر والداي الأعمال الناجحة التي أقوم بها </w:t>
            </w:r>
          </w:p>
        </w:tc>
        <w:tc>
          <w:tcPr>
            <w:tcW w:w="654" w:type="dxa"/>
          </w:tcPr>
          <w:p w:rsidR="00794D14" w:rsidRPr="00BD7518" w:rsidRDefault="00794D14" w:rsidP="000E579E">
            <w:pPr>
              <w:rPr>
                <w:rFonts w:ascii="Simplified Arabic" w:hAnsi="Simplified Arabic" w:cs="Simplified Arabic"/>
                <w:sz w:val="26"/>
                <w:szCs w:val="26"/>
                <w:rtl/>
              </w:rPr>
            </w:pPr>
          </w:p>
        </w:tc>
        <w:tc>
          <w:tcPr>
            <w:tcW w:w="788" w:type="dxa"/>
          </w:tcPr>
          <w:p w:rsidR="00794D14" w:rsidRPr="00BD7518" w:rsidRDefault="00794D14" w:rsidP="000E579E">
            <w:pPr>
              <w:rPr>
                <w:rFonts w:ascii="Simplified Arabic" w:hAnsi="Simplified Arabic" w:cs="Simplified Arabic"/>
                <w:sz w:val="26"/>
                <w:szCs w:val="26"/>
                <w:rtl/>
              </w:rPr>
            </w:pPr>
          </w:p>
        </w:tc>
        <w:tc>
          <w:tcPr>
            <w:tcW w:w="746" w:type="dxa"/>
          </w:tcPr>
          <w:p w:rsidR="00794D14" w:rsidRPr="00BD7518" w:rsidRDefault="00794D14" w:rsidP="000E579E">
            <w:pPr>
              <w:rPr>
                <w:rFonts w:ascii="Simplified Arabic" w:hAnsi="Simplified Arabic" w:cs="Simplified Arabic"/>
                <w:sz w:val="26"/>
                <w:szCs w:val="26"/>
                <w:rtl/>
              </w:rPr>
            </w:pPr>
          </w:p>
        </w:tc>
      </w:tr>
      <w:tr w:rsidR="00794D14" w:rsidRPr="00BD7518" w:rsidTr="00625A5A">
        <w:trPr>
          <w:cantSplit/>
          <w:trHeight w:val="454"/>
        </w:trPr>
        <w:tc>
          <w:tcPr>
            <w:tcW w:w="656" w:type="dxa"/>
            <w:vMerge/>
            <w:shd w:val="clear" w:color="auto" w:fill="F2F2F2" w:themeFill="background1" w:themeFillShade="F2"/>
            <w:textDirection w:val="btLr"/>
            <w:vAlign w:val="center"/>
          </w:tcPr>
          <w:p w:rsidR="00794D14" w:rsidRPr="00BD7518" w:rsidRDefault="00794D14" w:rsidP="000E579E">
            <w:pPr>
              <w:ind w:left="113" w:right="113"/>
              <w:jc w:val="center"/>
              <w:rPr>
                <w:rFonts w:ascii="Simplified Arabic" w:hAnsi="Simplified Arabic" w:cs="Simplified Arabic"/>
                <w:b/>
                <w:bCs/>
                <w:sz w:val="26"/>
                <w:szCs w:val="26"/>
                <w:rtl/>
              </w:rPr>
            </w:pPr>
          </w:p>
        </w:tc>
        <w:tc>
          <w:tcPr>
            <w:tcW w:w="5803" w:type="dxa"/>
          </w:tcPr>
          <w:p w:rsidR="00794D14" w:rsidRPr="00BD7518" w:rsidRDefault="00794D14" w:rsidP="000E579E">
            <w:pPr>
              <w:pStyle w:val="a3"/>
              <w:numPr>
                <w:ilvl w:val="0"/>
                <w:numId w:val="31"/>
              </w:numPr>
              <w:tabs>
                <w:tab w:val="left" w:pos="253"/>
                <w:tab w:val="left" w:pos="1349"/>
              </w:tabs>
              <w:ind w:left="460" w:hanging="460"/>
              <w:contextualSpacing w:val="0"/>
              <w:rPr>
                <w:rFonts w:ascii="Simplified Arabic" w:hAnsi="Simplified Arabic" w:cs="Simplified Arabic"/>
                <w:sz w:val="26"/>
                <w:szCs w:val="26"/>
                <w:rtl/>
              </w:rPr>
            </w:pPr>
            <w:r w:rsidRPr="00BD7518">
              <w:rPr>
                <w:rFonts w:ascii="Simplified Arabic" w:hAnsi="Simplified Arabic" w:cs="Simplified Arabic" w:hint="cs"/>
                <w:sz w:val="26"/>
                <w:szCs w:val="26"/>
                <w:rtl/>
              </w:rPr>
              <w:t>أشعر أن والداي يحترما آرائي حتى وإن لم يأخذا بها</w:t>
            </w:r>
          </w:p>
        </w:tc>
        <w:tc>
          <w:tcPr>
            <w:tcW w:w="654" w:type="dxa"/>
          </w:tcPr>
          <w:p w:rsidR="00794D14" w:rsidRPr="00BD7518" w:rsidRDefault="00794D14" w:rsidP="000E579E">
            <w:pPr>
              <w:rPr>
                <w:rFonts w:ascii="Simplified Arabic" w:hAnsi="Simplified Arabic" w:cs="Simplified Arabic"/>
                <w:sz w:val="26"/>
                <w:szCs w:val="26"/>
                <w:rtl/>
              </w:rPr>
            </w:pPr>
          </w:p>
        </w:tc>
        <w:tc>
          <w:tcPr>
            <w:tcW w:w="788" w:type="dxa"/>
          </w:tcPr>
          <w:p w:rsidR="00794D14" w:rsidRPr="00BD7518" w:rsidRDefault="00794D14" w:rsidP="000E579E">
            <w:pPr>
              <w:rPr>
                <w:rFonts w:ascii="Simplified Arabic" w:hAnsi="Simplified Arabic" w:cs="Simplified Arabic"/>
                <w:sz w:val="26"/>
                <w:szCs w:val="26"/>
                <w:rtl/>
              </w:rPr>
            </w:pPr>
          </w:p>
        </w:tc>
        <w:tc>
          <w:tcPr>
            <w:tcW w:w="746" w:type="dxa"/>
          </w:tcPr>
          <w:p w:rsidR="00794D14" w:rsidRPr="00BD7518" w:rsidRDefault="00794D14" w:rsidP="000E579E">
            <w:pPr>
              <w:rPr>
                <w:rFonts w:ascii="Simplified Arabic" w:hAnsi="Simplified Arabic" w:cs="Simplified Arabic"/>
                <w:sz w:val="26"/>
                <w:szCs w:val="26"/>
                <w:rtl/>
              </w:rPr>
            </w:pPr>
          </w:p>
        </w:tc>
      </w:tr>
      <w:tr w:rsidR="00794D14" w:rsidRPr="00BD7518" w:rsidTr="00625A5A">
        <w:trPr>
          <w:cantSplit/>
          <w:trHeight w:val="454"/>
        </w:trPr>
        <w:tc>
          <w:tcPr>
            <w:tcW w:w="656" w:type="dxa"/>
            <w:vMerge/>
            <w:shd w:val="clear" w:color="auto" w:fill="F2F2F2" w:themeFill="background1" w:themeFillShade="F2"/>
            <w:textDirection w:val="btLr"/>
            <w:vAlign w:val="center"/>
          </w:tcPr>
          <w:p w:rsidR="00794D14" w:rsidRPr="00BD7518" w:rsidRDefault="00794D14" w:rsidP="000E579E">
            <w:pPr>
              <w:ind w:left="113" w:right="113"/>
              <w:jc w:val="center"/>
              <w:rPr>
                <w:rFonts w:ascii="Simplified Arabic" w:hAnsi="Simplified Arabic" w:cs="Simplified Arabic"/>
                <w:b/>
                <w:bCs/>
                <w:sz w:val="26"/>
                <w:szCs w:val="26"/>
                <w:rtl/>
              </w:rPr>
            </w:pPr>
          </w:p>
        </w:tc>
        <w:tc>
          <w:tcPr>
            <w:tcW w:w="5803" w:type="dxa"/>
          </w:tcPr>
          <w:p w:rsidR="00794D14" w:rsidRPr="00BD7518" w:rsidRDefault="00794D14" w:rsidP="000E579E">
            <w:pPr>
              <w:pStyle w:val="a3"/>
              <w:numPr>
                <w:ilvl w:val="0"/>
                <w:numId w:val="31"/>
              </w:numPr>
              <w:tabs>
                <w:tab w:val="left" w:pos="253"/>
                <w:tab w:val="left" w:pos="1349"/>
              </w:tabs>
              <w:ind w:left="460" w:hanging="460"/>
              <w:contextualSpacing w:val="0"/>
              <w:rPr>
                <w:rFonts w:ascii="Simplified Arabic" w:hAnsi="Simplified Arabic" w:cs="Simplified Arabic"/>
                <w:sz w:val="26"/>
                <w:szCs w:val="26"/>
                <w:rtl/>
              </w:rPr>
            </w:pPr>
            <w:r w:rsidRPr="00BD7518">
              <w:rPr>
                <w:rFonts w:ascii="Simplified Arabic" w:hAnsi="Simplified Arabic" w:cs="Simplified Arabic" w:hint="cs"/>
                <w:sz w:val="26"/>
                <w:szCs w:val="26"/>
                <w:rtl/>
              </w:rPr>
              <w:t>والداي يستمعان إلي بشكل جيد عندما أتحدث معهم بشأن الدراسة</w:t>
            </w:r>
          </w:p>
        </w:tc>
        <w:tc>
          <w:tcPr>
            <w:tcW w:w="654" w:type="dxa"/>
          </w:tcPr>
          <w:p w:rsidR="00794D14" w:rsidRPr="00BD7518" w:rsidRDefault="00794D14" w:rsidP="000E579E">
            <w:pPr>
              <w:rPr>
                <w:rFonts w:ascii="Simplified Arabic" w:hAnsi="Simplified Arabic" w:cs="Simplified Arabic"/>
                <w:sz w:val="26"/>
                <w:szCs w:val="26"/>
                <w:rtl/>
              </w:rPr>
            </w:pPr>
          </w:p>
        </w:tc>
        <w:tc>
          <w:tcPr>
            <w:tcW w:w="788" w:type="dxa"/>
          </w:tcPr>
          <w:p w:rsidR="00794D14" w:rsidRPr="00BD7518" w:rsidRDefault="00794D14" w:rsidP="000E579E">
            <w:pPr>
              <w:rPr>
                <w:rFonts w:ascii="Simplified Arabic" w:hAnsi="Simplified Arabic" w:cs="Simplified Arabic"/>
                <w:sz w:val="26"/>
                <w:szCs w:val="26"/>
                <w:rtl/>
              </w:rPr>
            </w:pPr>
          </w:p>
        </w:tc>
        <w:tc>
          <w:tcPr>
            <w:tcW w:w="746" w:type="dxa"/>
          </w:tcPr>
          <w:p w:rsidR="00794D14" w:rsidRPr="00BD7518" w:rsidRDefault="00794D14" w:rsidP="000E579E">
            <w:pPr>
              <w:rPr>
                <w:rFonts w:ascii="Simplified Arabic" w:hAnsi="Simplified Arabic" w:cs="Simplified Arabic"/>
                <w:sz w:val="26"/>
                <w:szCs w:val="26"/>
                <w:rtl/>
              </w:rPr>
            </w:pPr>
          </w:p>
        </w:tc>
      </w:tr>
      <w:tr w:rsidR="00794D14" w:rsidRPr="00BD7518" w:rsidTr="00625A5A">
        <w:trPr>
          <w:cantSplit/>
          <w:trHeight w:val="454"/>
        </w:trPr>
        <w:tc>
          <w:tcPr>
            <w:tcW w:w="656" w:type="dxa"/>
            <w:vMerge/>
            <w:shd w:val="clear" w:color="auto" w:fill="F2F2F2" w:themeFill="background1" w:themeFillShade="F2"/>
            <w:textDirection w:val="btLr"/>
            <w:vAlign w:val="center"/>
          </w:tcPr>
          <w:p w:rsidR="00794D14" w:rsidRPr="00BD7518" w:rsidRDefault="00794D14" w:rsidP="000E579E">
            <w:pPr>
              <w:ind w:left="113" w:right="113"/>
              <w:jc w:val="center"/>
              <w:rPr>
                <w:rFonts w:ascii="Simplified Arabic" w:hAnsi="Simplified Arabic" w:cs="Simplified Arabic"/>
                <w:b/>
                <w:bCs/>
                <w:sz w:val="26"/>
                <w:szCs w:val="26"/>
                <w:rtl/>
              </w:rPr>
            </w:pPr>
          </w:p>
        </w:tc>
        <w:tc>
          <w:tcPr>
            <w:tcW w:w="5803" w:type="dxa"/>
          </w:tcPr>
          <w:p w:rsidR="00794D14" w:rsidRPr="00BD7518" w:rsidRDefault="00794D14" w:rsidP="000E579E">
            <w:pPr>
              <w:pStyle w:val="a3"/>
              <w:numPr>
                <w:ilvl w:val="0"/>
                <w:numId w:val="31"/>
              </w:numPr>
              <w:tabs>
                <w:tab w:val="left" w:pos="253"/>
                <w:tab w:val="left" w:pos="1349"/>
              </w:tabs>
              <w:ind w:left="460" w:hanging="460"/>
              <w:contextualSpacing w:val="0"/>
              <w:rPr>
                <w:rFonts w:ascii="Simplified Arabic" w:hAnsi="Simplified Arabic" w:cs="Simplified Arabic"/>
                <w:sz w:val="26"/>
                <w:szCs w:val="26"/>
                <w:rtl/>
              </w:rPr>
            </w:pPr>
            <w:r w:rsidRPr="00BD7518">
              <w:rPr>
                <w:rFonts w:ascii="Simplified Arabic" w:hAnsi="Simplified Arabic" w:cs="Simplified Arabic" w:hint="cs"/>
                <w:sz w:val="26"/>
                <w:szCs w:val="26"/>
                <w:rtl/>
              </w:rPr>
              <w:t>يسمح لي والداي باتخاذ بعض القرارات التي تخصني</w:t>
            </w:r>
          </w:p>
        </w:tc>
        <w:tc>
          <w:tcPr>
            <w:tcW w:w="654" w:type="dxa"/>
          </w:tcPr>
          <w:p w:rsidR="00794D14" w:rsidRPr="00BD7518" w:rsidRDefault="00794D14" w:rsidP="000E579E">
            <w:pPr>
              <w:rPr>
                <w:rFonts w:ascii="Simplified Arabic" w:hAnsi="Simplified Arabic" w:cs="Simplified Arabic"/>
                <w:sz w:val="26"/>
                <w:szCs w:val="26"/>
                <w:rtl/>
              </w:rPr>
            </w:pPr>
          </w:p>
        </w:tc>
        <w:tc>
          <w:tcPr>
            <w:tcW w:w="788" w:type="dxa"/>
          </w:tcPr>
          <w:p w:rsidR="00794D14" w:rsidRPr="00BD7518" w:rsidRDefault="00794D14" w:rsidP="000E579E">
            <w:pPr>
              <w:rPr>
                <w:rFonts w:ascii="Simplified Arabic" w:hAnsi="Simplified Arabic" w:cs="Simplified Arabic"/>
                <w:sz w:val="26"/>
                <w:szCs w:val="26"/>
                <w:rtl/>
              </w:rPr>
            </w:pPr>
          </w:p>
        </w:tc>
        <w:tc>
          <w:tcPr>
            <w:tcW w:w="746" w:type="dxa"/>
          </w:tcPr>
          <w:p w:rsidR="00794D14" w:rsidRPr="00BD7518" w:rsidRDefault="00794D14" w:rsidP="000E579E">
            <w:pPr>
              <w:rPr>
                <w:rFonts w:ascii="Simplified Arabic" w:hAnsi="Simplified Arabic" w:cs="Simplified Arabic"/>
                <w:sz w:val="26"/>
                <w:szCs w:val="26"/>
                <w:rtl/>
              </w:rPr>
            </w:pPr>
          </w:p>
        </w:tc>
      </w:tr>
      <w:tr w:rsidR="00794D14" w:rsidRPr="00BD7518" w:rsidTr="00625A5A">
        <w:trPr>
          <w:cantSplit/>
          <w:trHeight w:val="454"/>
        </w:trPr>
        <w:tc>
          <w:tcPr>
            <w:tcW w:w="656" w:type="dxa"/>
            <w:vMerge/>
            <w:shd w:val="clear" w:color="auto" w:fill="F2F2F2" w:themeFill="background1" w:themeFillShade="F2"/>
            <w:textDirection w:val="btLr"/>
            <w:vAlign w:val="center"/>
          </w:tcPr>
          <w:p w:rsidR="00794D14" w:rsidRPr="00BD7518" w:rsidRDefault="00794D14" w:rsidP="000E579E">
            <w:pPr>
              <w:ind w:left="113" w:right="113"/>
              <w:jc w:val="center"/>
              <w:rPr>
                <w:rFonts w:ascii="Simplified Arabic" w:hAnsi="Simplified Arabic" w:cs="Simplified Arabic"/>
                <w:b/>
                <w:bCs/>
                <w:sz w:val="26"/>
                <w:szCs w:val="26"/>
                <w:rtl/>
              </w:rPr>
            </w:pPr>
          </w:p>
        </w:tc>
        <w:tc>
          <w:tcPr>
            <w:tcW w:w="5803" w:type="dxa"/>
          </w:tcPr>
          <w:p w:rsidR="00794D14" w:rsidRPr="00BD7518" w:rsidRDefault="00794D14" w:rsidP="000E579E">
            <w:pPr>
              <w:pStyle w:val="a3"/>
              <w:numPr>
                <w:ilvl w:val="0"/>
                <w:numId w:val="31"/>
              </w:numPr>
              <w:tabs>
                <w:tab w:val="left" w:pos="253"/>
                <w:tab w:val="left" w:pos="1349"/>
              </w:tabs>
              <w:ind w:left="460" w:hanging="460"/>
              <w:contextualSpacing w:val="0"/>
              <w:rPr>
                <w:rFonts w:ascii="Simplified Arabic" w:hAnsi="Simplified Arabic" w:cs="Simplified Arabic"/>
                <w:sz w:val="26"/>
                <w:szCs w:val="26"/>
                <w:rtl/>
              </w:rPr>
            </w:pPr>
            <w:r w:rsidRPr="00BD7518">
              <w:rPr>
                <w:rFonts w:ascii="Simplified Arabic" w:hAnsi="Simplified Arabic" w:cs="Simplified Arabic" w:hint="cs"/>
                <w:sz w:val="26"/>
                <w:szCs w:val="26"/>
                <w:rtl/>
              </w:rPr>
              <w:t>يهتم والداي بشكواي المختلفة من حين لآخر</w:t>
            </w:r>
          </w:p>
        </w:tc>
        <w:tc>
          <w:tcPr>
            <w:tcW w:w="654" w:type="dxa"/>
          </w:tcPr>
          <w:p w:rsidR="00794D14" w:rsidRPr="00BD7518" w:rsidRDefault="00794D14" w:rsidP="000E579E">
            <w:pPr>
              <w:rPr>
                <w:rFonts w:ascii="Simplified Arabic" w:hAnsi="Simplified Arabic" w:cs="Simplified Arabic"/>
                <w:sz w:val="26"/>
                <w:szCs w:val="26"/>
                <w:rtl/>
              </w:rPr>
            </w:pPr>
          </w:p>
        </w:tc>
        <w:tc>
          <w:tcPr>
            <w:tcW w:w="788" w:type="dxa"/>
          </w:tcPr>
          <w:p w:rsidR="00794D14" w:rsidRPr="00BD7518" w:rsidRDefault="00794D14" w:rsidP="000E579E">
            <w:pPr>
              <w:rPr>
                <w:rFonts w:ascii="Simplified Arabic" w:hAnsi="Simplified Arabic" w:cs="Simplified Arabic"/>
                <w:sz w:val="26"/>
                <w:szCs w:val="26"/>
                <w:rtl/>
              </w:rPr>
            </w:pPr>
          </w:p>
        </w:tc>
        <w:tc>
          <w:tcPr>
            <w:tcW w:w="746" w:type="dxa"/>
          </w:tcPr>
          <w:p w:rsidR="00794D14" w:rsidRPr="00BD7518" w:rsidRDefault="00794D14" w:rsidP="000E579E">
            <w:pPr>
              <w:rPr>
                <w:rFonts w:ascii="Simplified Arabic" w:hAnsi="Simplified Arabic" w:cs="Simplified Arabic"/>
                <w:sz w:val="26"/>
                <w:szCs w:val="26"/>
                <w:rtl/>
              </w:rPr>
            </w:pPr>
          </w:p>
        </w:tc>
      </w:tr>
      <w:tr w:rsidR="00794D14" w:rsidRPr="00BD7518" w:rsidTr="00625A5A">
        <w:trPr>
          <w:cantSplit/>
          <w:trHeight w:val="454"/>
        </w:trPr>
        <w:tc>
          <w:tcPr>
            <w:tcW w:w="656" w:type="dxa"/>
            <w:vMerge/>
            <w:shd w:val="clear" w:color="auto" w:fill="F2F2F2" w:themeFill="background1" w:themeFillShade="F2"/>
            <w:textDirection w:val="btLr"/>
            <w:vAlign w:val="center"/>
          </w:tcPr>
          <w:p w:rsidR="00794D14" w:rsidRPr="00BD7518" w:rsidRDefault="00794D14" w:rsidP="000E579E">
            <w:pPr>
              <w:ind w:left="113" w:right="113"/>
              <w:jc w:val="center"/>
              <w:rPr>
                <w:rFonts w:ascii="Simplified Arabic" w:hAnsi="Simplified Arabic" w:cs="Simplified Arabic"/>
                <w:b/>
                <w:bCs/>
                <w:sz w:val="26"/>
                <w:szCs w:val="26"/>
                <w:rtl/>
              </w:rPr>
            </w:pPr>
          </w:p>
        </w:tc>
        <w:tc>
          <w:tcPr>
            <w:tcW w:w="5803" w:type="dxa"/>
          </w:tcPr>
          <w:p w:rsidR="00794D14" w:rsidRPr="00BD7518" w:rsidRDefault="00794D14" w:rsidP="000E579E">
            <w:pPr>
              <w:pStyle w:val="a3"/>
              <w:numPr>
                <w:ilvl w:val="0"/>
                <w:numId w:val="31"/>
              </w:numPr>
              <w:tabs>
                <w:tab w:val="left" w:pos="253"/>
                <w:tab w:val="left" w:pos="1349"/>
              </w:tabs>
              <w:ind w:left="460" w:hanging="460"/>
              <w:contextualSpacing w:val="0"/>
              <w:rPr>
                <w:rFonts w:ascii="Simplified Arabic" w:hAnsi="Simplified Arabic" w:cs="Simplified Arabic"/>
                <w:sz w:val="26"/>
                <w:szCs w:val="26"/>
                <w:rtl/>
              </w:rPr>
            </w:pPr>
            <w:r w:rsidRPr="00BD7518">
              <w:rPr>
                <w:rFonts w:ascii="Simplified Arabic" w:hAnsi="Simplified Arabic" w:cs="Simplified Arabic" w:hint="cs"/>
                <w:sz w:val="26"/>
                <w:szCs w:val="26"/>
                <w:rtl/>
              </w:rPr>
              <w:t xml:space="preserve">يشترك والداي معي في مائدة الطعام </w:t>
            </w:r>
          </w:p>
        </w:tc>
        <w:tc>
          <w:tcPr>
            <w:tcW w:w="654" w:type="dxa"/>
          </w:tcPr>
          <w:p w:rsidR="00794D14" w:rsidRPr="00BD7518" w:rsidRDefault="00794D14" w:rsidP="000E579E">
            <w:pPr>
              <w:rPr>
                <w:rFonts w:ascii="Simplified Arabic" w:hAnsi="Simplified Arabic" w:cs="Simplified Arabic"/>
                <w:sz w:val="26"/>
                <w:szCs w:val="26"/>
                <w:rtl/>
              </w:rPr>
            </w:pPr>
          </w:p>
        </w:tc>
        <w:tc>
          <w:tcPr>
            <w:tcW w:w="788" w:type="dxa"/>
          </w:tcPr>
          <w:p w:rsidR="00794D14" w:rsidRPr="00BD7518" w:rsidRDefault="00794D14" w:rsidP="000E579E">
            <w:pPr>
              <w:rPr>
                <w:rFonts w:ascii="Simplified Arabic" w:hAnsi="Simplified Arabic" w:cs="Simplified Arabic"/>
                <w:sz w:val="26"/>
                <w:szCs w:val="26"/>
                <w:rtl/>
              </w:rPr>
            </w:pPr>
          </w:p>
        </w:tc>
        <w:tc>
          <w:tcPr>
            <w:tcW w:w="746" w:type="dxa"/>
          </w:tcPr>
          <w:p w:rsidR="00794D14" w:rsidRPr="00BD7518" w:rsidRDefault="00794D14" w:rsidP="000E579E">
            <w:pPr>
              <w:rPr>
                <w:rFonts w:ascii="Simplified Arabic" w:hAnsi="Simplified Arabic" w:cs="Simplified Arabic"/>
                <w:sz w:val="26"/>
                <w:szCs w:val="26"/>
                <w:rtl/>
              </w:rPr>
            </w:pPr>
          </w:p>
        </w:tc>
      </w:tr>
      <w:tr w:rsidR="00794D14" w:rsidRPr="00BD7518" w:rsidTr="00625A5A">
        <w:trPr>
          <w:cantSplit/>
          <w:trHeight w:val="454"/>
        </w:trPr>
        <w:tc>
          <w:tcPr>
            <w:tcW w:w="656" w:type="dxa"/>
            <w:vMerge w:val="restart"/>
            <w:shd w:val="clear" w:color="auto" w:fill="F2F2F2" w:themeFill="background1" w:themeFillShade="F2"/>
            <w:textDirection w:val="btLr"/>
            <w:vAlign w:val="center"/>
          </w:tcPr>
          <w:p w:rsidR="00794D14" w:rsidRPr="00BD7518" w:rsidRDefault="00794D14" w:rsidP="000E579E">
            <w:pPr>
              <w:ind w:left="113" w:right="113"/>
              <w:jc w:val="center"/>
              <w:rPr>
                <w:rFonts w:ascii="Simplified Arabic" w:hAnsi="Simplified Arabic" w:cs="Simplified Arabic"/>
                <w:b/>
                <w:bCs/>
                <w:sz w:val="26"/>
                <w:szCs w:val="26"/>
                <w:rtl/>
              </w:rPr>
            </w:pPr>
            <w:r w:rsidRPr="00BD7518">
              <w:rPr>
                <w:rFonts w:ascii="Simplified Arabic" w:hAnsi="Simplified Arabic" w:cs="Simplified Arabic" w:hint="cs"/>
                <w:b/>
                <w:bCs/>
                <w:sz w:val="26"/>
                <w:szCs w:val="26"/>
                <w:rtl/>
              </w:rPr>
              <w:t>البعد الصحي</w:t>
            </w:r>
          </w:p>
        </w:tc>
        <w:tc>
          <w:tcPr>
            <w:tcW w:w="5803" w:type="dxa"/>
          </w:tcPr>
          <w:p w:rsidR="00794D14" w:rsidRPr="00BD7518" w:rsidRDefault="00794D14" w:rsidP="000E579E">
            <w:pPr>
              <w:pStyle w:val="a3"/>
              <w:numPr>
                <w:ilvl w:val="0"/>
                <w:numId w:val="31"/>
              </w:numPr>
              <w:tabs>
                <w:tab w:val="left" w:pos="253"/>
                <w:tab w:val="left" w:pos="1349"/>
              </w:tabs>
              <w:ind w:left="460" w:hanging="460"/>
              <w:contextualSpacing w:val="0"/>
              <w:rPr>
                <w:rFonts w:ascii="Simplified Arabic" w:hAnsi="Simplified Arabic" w:cs="Simplified Arabic"/>
                <w:sz w:val="26"/>
                <w:szCs w:val="26"/>
                <w:rtl/>
              </w:rPr>
            </w:pPr>
            <w:r w:rsidRPr="00BD7518">
              <w:rPr>
                <w:rFonts w:ascii="Simplified Arabic" w:hAnsi="Simplified Arabic" w:cs="Simplified Arabic" w:hint="cs"/>
                <w:sz w:val="26"/>
                <w:szCs w:val="26"/>
                <w:rtl/>
              </w:rPr>
              <w:t>يوفر والداي ما يلزم من عذاء</w:t>
            </w:r>
          </w:p>
        </w:tc>
        <w:tc>
          <w:tcPr>
            <w:tcW w:w="654" w:type="dxa"/>
          </w:tcPr>
          <w:p w:rsidR="00794D14" w:rsidRPr="00BD7518" w:rsidRDefault="00794D14" w:rsidP="000E579E">
            <w:pPr>
              <w:rPr>
                <w:rFonts w:ascii="Simplified Arabic" w:hAnsi="Simplified Arabic" w:cs="Simplified Arabic"/>
                <w:sz w:val="26"/>
                <w:szCs w:val="26"/>
                <w:rtl/>
              </w:rPr>
            </w:pPr>
          </w:p>
        </w:tc>
        <w:tc>
          <w:tcPr>
            <w:tcW w:w="788" w:type="dxa"/>
          </w:tcPr>
          <w:p w:rsidR="00794D14" w:rsidRPr="00BD7518" w:rsidRDefault="00794D14" w:rsidP="000E579E">
            <w:pPr>
              <w:rPr>
                <w:rFonts w:ascii="Simplified Arabic" w:hAnsi="Simplified Arabic" w:cs="Simplified Arabic"/>
                <w:sz w:val="26"/>
                <w:szCs w:val="26"/>
                <w:rtl/>
              </w:rPr>
            </w:pPr>
          </w:p>
        </w:tc>
        <w:tc>
          <w:tcPr>
            <w:tcW w:w="746" w:type="dxa"/>
          </w:tcPr>
          <w:p w:rsidR="00794D14" w:rsidRPr="00BD7518" w:rsidRDefault="00794D14" w:rsidP="000E579E">
            <w:pPr>
              <w:rPr>
                <w:rFonts w:ascii="Simplified Arabic" w:hAnsi="Simplified Arabic" w:cs="Simplified Arabic"/>
                <w:sz w:val="26"/>
                <w:szCs w:val="26"/>
                <w:rtl/>
              </w:rPr>
            </w:pPr>
          </w:p>
        </w:tc>
      </w:tr>
      <w:tr w:rsidR="00794D14" w:rsidRPr="00BD7518" w:rsidTr="00625A5A">
        <w:trPr>
          <w:cantSplit/>
          <w:trHeight w:val="454"/>
        </w:trPr>
        <w:tc>
          <w:tcPr>
            <w:tcW w:w="656" w:type="dxa"/>
            <w:vMerge/>
            <w:shd w:val="clear" w:color="auto" w:fill="F2F2F2" w:themeFill="background1" w:themeFillShade="F2"/>
            <w:vAlign w:val="center"/>
          </w:tcPr>
          <w:p w:rsidR="00794D14" w:rsidRPr="00BD7518" w:rsidRDefault="00794D14" w:rsidP="000E579E">
            <w:pPr>
              <w:jc w:val="center"/>
              <w:rPr>
                <w:rFonts w:ascii="Simplified Arabic" w:hAnsi="Simplified Arabic" w:cs="Simplified Arabic"/>
                <w:b/>
                <w:bCs/>
                <w:sz w:val="26"/>
                <w:szCs w:val="26"/>
                <w:rtl/>
              </w:rPr>
            </w:pPr>
          </w:p>
        </w:tc>
        <w:tc>
          <w:tcPr>
            <w:tcW w:w="5803" w:type="dxa"/>
          </w:tcPr>
          <w:p w:rsidR="00794D14" w:rsidRPr="00BD7518" w:rsidRDefault="00794D14" w:rsidP="000E579E">
            <w:pPr>
              <w:pStyle w:val="a3"/>
              <w:numPr>
                <w:ilvl w:val="0"/>
                <w:numId w:val="31"/>
              </w:numPr>
              <w:tabs>
                <w:tab w:val="left" w:pos="253"/>
                <w:tab w:val="left" w:pos="1349"/>
              </w:tabs>
              <w:ind w:left="460" w:hanging="460"/>
              <w:contextualSpacing w:val="0"/>
              <w:rPr>
                <w:rFonts w:ascii="Simplified Arabic" w:hAnsi="Simplified Arabic" w:cs="Simplified Arabic"/>
                <w:sz w:val="26"/>
                <w:szCs w:val="26"/>
                <w:rtl/>
              </w:rPr>
            </w:pPr>
            <w:r w:rsidRPr="00BD7518">
              <w:rPr>
                <w:rFonts w:ascii="Simplified Arabic" w:hAnsi="Simplified Arabic" w:cs="Simplified Arabic" w:hint="cs"/>
                <w:sz w:val="26"/>
                <w:szCs w:val="26"/>
                <w:rtl/>
              </w:rPr>
              <w:t>يوفر والداي ما أحتاج إليه من ملابس</w:t>
            </w:r>
          </w:p>
        </w:tc>
        <w:tc>
          <w:tcPr>
            <w:tcW w:w="654" w:type="dxa"/>
          </w:tcPr>
          <w:p w:rsidR="00794D14" w:rsidRPr="00BD7518" w:rsidRDefault="00794D14" w:rsidP="000E579E">
            <w:pPr>
              <w:rPr>
                <w:rFonts w:ascii="Simplified Arabic" w:hAnsi="Simplified Arabic" w:cs="Simplified Arabic"/>
                <w:sz w:val="26"/>
                <w:szCs w:val="26"/>
                <w:rtl/>
              </w:rPr>
            </w:pPr>
          </w:p>
        </w:tc>
        <w:tc>
          <w:tcPr>
            <w:tcW w:w="788" w:type="dxa"/>
          </w:tcPr>
          <w:p w:rsidR="00794D14" w:rsidRPr="00BD7518" w:rsidRDefault="00794D14" w:rsidP="000E579E">
            <w:pPr>
              <w:rPr>
                <w:rFonts w:ascii="Simplified Arabic" w:hAnsi="Simplified Arabic" w:cs="Simplified Arabic"/>
                <w:sz w:val="26"/>
                <w:szCs w:val="26"/>
                <w:rtl/>
              </w:rPr>
            </w:pPr>
          </w:p>
        </w:tc>
        <w:tc>
          <w:tcPr>
            <w:tcW w:w="746" w:type="dxa"/>
          </w:tcPr>
          <w:p w:rsidR="00794D14" w:rsidRPr="00BD7518" w:rsidRDefault="00794D14" w:rsidP="000E579E">
            <w:pPr>
              <w:rPr>
                <w:rFonts w:ascii="Simplified Arabic" w:hAnsi="Simplified Arabic" w:cs="Simplified Arabic"/>
                <w:sz w:val="26"/>
                <w:szCs w:val="26"/>
                <w:rtl/>
              </w:rPr>
            </w:pPr>
          </w:p>
        </w:tc>
      </w:tr>
      <w:tr w:rsidR="00794D14" w:rsidRPr="00BD7518" w:rsidTr="00625A5A">
        <w:trPr>
          <w:cantSplit/>
          <w:trHeight w:val="454"/>
        </w:trPr>
        <w:tc>
          <w:tcPr>
            <w:tcW w:w="656" w:type="dxa"/>
            <w:vMerge/>
            <w:shd w:val="clear" w:color="auto" w:fill="F2F2F2" w:themeFill="background1" w:themeFillShade="F2"/>
            <w:vAlign w:val="center"/>
          </w:tcPr>
          <w:p w:rsidR="00794D14" w:rsidRPr="00BD7518" w:rsidRDefault="00794D14" w:rsidP="000E579E">
            <w:pPr>
              <w:jc w:val="center"/>
              <w:rPr>
                <w:rFonts w:ascii="Simplified Arabic" w:hAnsi="Simplified Arabic" w:cs="Simplified Arabic"/>
                <w:b/>
                <w:bCs/>
                <w:sz w:val="26"/>
                <w:szCs w:val="26"/>
                <w:rtl/>
              </w:rPr>
            </w:pPr>
          </w:p>
        </w:tc>
        <w:tc>
          <w:tcPr>
            <w:tcW w:w="5803" w:type="dxa"/>
          </w:tcPr>
          <w:p w:rsidR="00794D14" w:rsidRPr="00BD7518" w:rsidRDefault="00794D14" w:rsidP="000E579E">
            <w:pPr>
              <w:pStyle w:val="a3"/>
              <w:numPr>
                <w:ilvl w:val="0"/>
                <w:numId w:val="31"/>
              </w:numPr>
              <w:tabs>
                <w:tab w:val="left" w:pos="253"/>
                <w:tab w:val="left" w:pos="1349"/>
              </w:tabs>
              <w:ind w:left="460" w:hanging="460"/>
              <w:contextualSpacing w:val="0"/>
              <w:rPr>
                <w:rFonts w:ascii="Simplified Arabic" w:hAnsi="Simplified Arabic" w:cs="Simplified Arabic"/>
                <w:sz w:val="26"/>
                <w:szCs w:val="26"/>
                <w:rtl/>
              </w:rPr>
            </w:pPr>
            <w:r w:rsidRPr="00BD7518">
              <w:rPr>
                <w:rFonts w:ascii="Simplified Arabic" w:hAnsi="Simplified Arabic" w:cs="Simplified Arabic" w:hint="cs"/>
                <w:sz w:val="26"/>
                <w:szCs w:val="26"/>
                <w:rtl/>
              </w:rPr>
              <w:t>يوفر والداي لوازم نظافتي</w:t>
            </w:r>
          </w:p>
        </w:tc>
        <w:tc>
          <w:tcPr>
            <w:tcW w:w="654" w:type="dxa"/>
          </w:tcPr>
          <w:p w:rsidR="00794D14" w:rsidRPr="00BD7518" w:rsidRDefault="00794D14" w:rsidP="000E579E">
            <w:pPr>
              <w:rPr>
                <w:rFonts w:ascii="Simplified Arabic" w:hAnsi="Simplified Arabic" w:cs="Simplified Arabic"/>
                <w:sz w:val="26"/>
                <w:szCs w:val="26"/>
                <w:rtl/>
              </w:rPr>
            </w:pPr>
          </w:p>
        </w:tc>
        <w:tc>
          <w:tcPr>
            <w:tcW w:w="788" w:type="dxa"/>
          </w:tcPr>
          <w:p w:rsidR="00794D14" w:rsidRPr="00BD7518" w:rsidRDefault="00794D14" w:rsidP="000E579E">
            <w:pPr>
              <w:rPr>
                <w:rFonts w:ascii="Simplified Arabic" w:hAnsi="Simplified Arabic" w:cs="Simplified Arabic"/>
                <w:sz w:val="26"/>
                <w:szCs w:val="26"/>
                <w:rtl/>
              </w:rPr>
            </w:pPr>
          </w:p>
        </w:tc>
        <w:tc>
          <w:tcPr>
            <w:tcW w:w="746" w:type="dxa"/>
          </w:tcPr>
          <w:p w:rsidR="00794D14" w:rsidRPr="00BD7518" w:rsidRDefault="00794D14" w:rsidP="000E579E">
            <w:pPr>
              <w:rPr>
                <w:rFonts w:ascii="Simplified Arabic" w:hAnsi="Simplified Arabic" w:cs="Simplified Arabic"/>
                <w:sz w:val="26"/>
                <w:szCs w:val="26"/>
                <w:rtl/>
              </w:rPr>
            </w:pPr>
          </w:p>
        </w:tc>
      </w:tr>
      <w:tr w:rsidR="00794D14" w:rsidRPr="00BD7518" w:rsidTr="00625A5A">
        <w:trPr>
          <w:cantSplit/>
          <w:trHeight w:val="454"/>
        </w:trPr>
        <w:tc>
          <w:tcPr>
            <w:tcW w:w="656" w:type="dxa"/>
            <w:vMerge/>
            <w:shd w:val="clear" w:color="auto" w:fill="F2F2F2" w:themeFill="background1" w:themeFillShade="F2"/>
            <w:vAlign w:val="center"/>
          </w:tcPr>
          <w:p w:rsidR="00794D14" w:rsidRPr="00BD7518" w:rsidRDefault="00794D14" w:rsidP="000E579E">
            <w:pPr>
              <w:jc w:val="center"/>
              <w:rPr>
                <w:rFonts w:ascii="Simplified Arabic" w:hAnsi="Simplified Arabic" w:cs="Simplified Arabic"/>
                <w:b/>
                <w:bCs/>
                <w:sz w:val="26"/>
                <w:szCs w:val="26"/>
                <w:rtl/>
              </w:rPr>
            </w:pPr>
          </w:p>
        </w:tc>
        <w:tc>
          <w:tcPr>
            <w:tcW w:w="5803" w:type="dxa"/>
          </w:tcPr>
          <w:p w:rsidR="00794D14" w:rsidRPr="00BD7518" w:rsidRDefault="00794D14" w:rsidP="000E579E">
            <w:pPr>
              <w:pStyle w:val="a3"/>
              <w:numPr>
                <w:ilvl w:val="0"/>
                <w:numId w:val="31"/>
              </w:numPr>
              <w:tabs>
                <w:tab w:val="left" w:pos="253"/>
                <w:tab w:val="left" w:pos="1349"/>
              </w:tabs>
              <w:ind w:left="460" w:hanging="460"/>
              <w:contextualSpacing w:val="0"/>
              <w:rPr>
                <w:rFonts w:ascii="Simplified Arabic" w:hAnsi="Simplified Arabic" w:cs="Simplified Arabic"/>
                <w:sz w:val="26"/>
                <w:szCs w:val="26"/>
                <w:rtl/>
              </w:rPr>
            </w:pPr>
            <w:r w:rsidRPr="00BD7518">
              <w:rPr>
                <w:rFonts w:ascii="Simplified Arabic" w:hAnsi="Simplified Arabic" w:cs="Simplified Arabic" w:hint="cs"/>
                <w:sz w:val="26"/>
                <w:szCs w:val="26"/>
                <w:rtl/>
              </w:rPr>
              <w:t>يعتني والداي بتفقد حالتي الصحية</w:t>
            </w:r>
          </w:p>
        </w:tc>
        <w:tc>
          <w:tcPr>
            <w:tcW w:w="654" w:type="dxa"/>
          </w:tcPr>
          <w:p w:rsidR="00794D14" w:rsidRPr="00BD7518" w:rsidRDefault="00794D14" w:rsidP="000E579E">
            <w:pPr>
              <w:rPr>
                <w:rFonts w:ascii="Simplified Arabic" w:hAnsi="Simplified Arabic" w:cs="Simplified Arabic"/>
                <w:sz w:val="26"/>
                <w:szCs w:val="26"/>
                <w:rtl/>
              </w:rPr>
            </w:pPr>
          </w:p>
        </w:tc>
        <w:tc>
          <w:tcPr>
            <w:tcW w:w="788" w:type="dxa"/>
          </w:tcPr>
          <w:p w:rsidR="00794D14" w:rsidRPr="00BD7518" w:rsidRDefault="00794D14" w:rsidP="000E579E">
            <w:pPr>
              <w:rPr>
                <w:rFonts w:ascii="Simplified Arabic" w:hAnsi="Simplified Arabic" w:cs="Simplified Arabic"/>
                <w:sz w:val="26"/>
                <w:szCs w:val="26"/>
                <w:rtl/>
              </w:rPr>
            </w:pPr>
          </w:p>
        </w:tc>
        <w:tc>
          <w:tcPr>
            <w:tcW w:w="746" w:type="dxa"/>
          </w:tcPr>
          <w:p w:rsidR="00794D14" w:rsidRPr="00BD7518" w:rsidRDefault="00794D14" w:rsidP="000E579E">
            <w:pPr>
              <w:rPr>
                <w:rFonts w:ascii="Simplified Arabic" w:hAnsi="Simplified Arabic" w:cs="Simplified Arabic"/>
                <w:sz w:val="26"/>
                <w:szCs w:val="26"/>
                <w:rtl/>
              </w:rPr>
            </w:pPr>
          </w:p>
        </w:tc>
      </w:tr>
      <w:tr w:rsidR="00794D14" w:rsidRPr="00BD7518" w:rsidTr="00625A5A">
        <w:trPr>
          <w:cantSplit/>
          <w:trHeight w:val="454"/>
        </w:trPr>
        <w:tc>
          <w:tcPr>
            <w:tcW w:w="656" w:type="dxa"/>
            <w:vMerge/>
            <w:shd w:val="clear" w:color="auto" w:fill="F2F2F2" w:themeFill="background1" w:themeFillShade="F2"/>
            <w:vAlign w:val="center"/>
          </w:tcPr>
          <w:p w:rsidR="00794D14" w:rsidRPr="00BD7518" w:rsidRDefault="00794D14" w:rsidP="000E579E">
            <w:pPr>
              <w:jc w:val="center"/>
              <w:rPr>
                <w:rFonts w:ascii="Simplified Arabic" w:hAnsi="Simplified Arabic" w:cs="Simplified Arabic"/>
                <w:b/>
                <w:bCs/>
                <w:sz w:val="26"/>
                <w:szCs w:val="26"/>
                <w:rtl/>
              </w:rPr>
            </w:pPr>
          </w:p>
        </w:tc>
        <w:tc>
          <w:tcPr>
            <w:tcW w:w="5803" w:type="dxa"/>
          </w:tcPr>
          <w:p w:rsidR="00794D14" w:rsidRPr="00BD7518" w:rsidRDefault="00794D14" w:rsidP="000E579E">
            <w:pPr>
              <w:pStyle w:val="a3"/>
              <w:numPr>
                <w:ilvl w:val="0"/>
                <w:numId w:val="31"/>
              </w:numPr>
              <w:tabs>
                <w:tab w:val="left" w:pos="253"/>
                <w:tab w:val="left" w:pos="1349"/>
              </w:tabs>
              <w:ind w:left="460" w:hanging="460"/>
              <w:contextualSpacing w:val="0"/>
              <w:rPr>
                <w:rFonts w:ascii="Simplified Arabic" w:hAnsi="Simplified Arabic" w:cs="Simplified Arabic"/>
                <w:sz w:val="26"/>
                <w:szCs w:val="26"/>
                <w:rtl/>
              </w:rPr>
            </w:pPr>
            <w:r w:rsidRPr="00BD7518">
              <w:rPr>
                <w:rFonts w:ascii="Simplified Arabic" w:hAnsi="Simplified Arabic" w:cs="Simplified Arabic" w:hint="cs"/>
                <w:sz w:val="26"/>
                <w:szCs w:val="26"/>
                <w:rtl/>
              </w:rPr>
              <w:t>يأخذني والداي إلى الطبيب عند المرض في اللحظات الأولى</w:t>
            </w:r>
          </w:p>
        </w:tc>
        <w:tc>
          <w:tcPr>
            <w:tcW w:w="654" w:type="dxa"/>
          </w:tcPr>
          <w:p w:rsidR="00794D14" w:rsidRPr="00BD7518" w:rsidRDefault="00794D14" w:rsidP="000E579E">
            <w:pPr>
              <w:rPr>
                <w:rFonts w:ascii="Simplified Arabic" w:hAnsi="Simplified Arabic" w:cs="Simplified Arabic"/>
                <w:sz w:val="26"/>
                <w:szCs w:val="26"/>
                <w:rtl/>
              </w:rPr>
            </w:pPr>
          </w:p>
        </w:tc>
        <w:tc>
          <w:tcPr>
            <w:tcW w:w="788" w:type="dxa"/>
          </w:tcPr>
          <w:p w:rsidR="00794D14" w:rsidRPr="00BD7518" w:rsidRDefault="00794D14" w:rsidP="000E579E">
            <w:pPr>
              <w:rPr>
                <w:rFonts w:ascii="Simplified Arabic" w:hAnsi="Simplified Arabic" w:cs="Simplified Arabic"/>
                <w:sz w:val="26"/>
                <w:szCs w:val="26"/>
                <w:rtl/>
              </w:rPr>
            </w:pPr>
          </w:p>
        </w:tc>
        <w:tc>
          <w:tcPr>
            <w:tcW w:w="746" w:type="dxa"/>
          </w:tcPr>
          <w:p w:rsidR="00794D14" w:rsidRPr="00BD7518" w:rsidRDefault="00794D14" w:rsidP="000E579E">
            <w:pPr>
              <w:rPr>
                <w:rFonts w:ascii="Simplified Arabic" w:hAnsi="Simplified Arabic" w:cs="Simplified Arabic"/>
                <w:sz w:val="26"/>
                <w:szCs w:val="26"/>
                <w:rtl/>
              </w:rPr>
            </w:pPr>
          </w:p>
        </w:tc>
      </w:tr>
    </w:tbl>
    <w:p w:rsidR="004550B8" w:rsidRPr="00A66B34" w:rsidRDefault="004550B8" w:rsidP="00A66B34">
      <w:pPr>
        <w:spacing w:after="0" w:line="240" w:lineRule="auto"/>
        <w:jc w:val="center"/>
        <w:rPr>
          <w:rFonts w:ascii="Simplified Arabic" w:hAnsi="Simplified Arabic" w:cs="Monotype Koufi"/>
          <w:rtl/>
        </w:rPr>
      </w:pPr>
      <w:r w:rsidRPr="00A66B34">
        <w:rPr>
          <w:rFonts w:ascii="Simplified Arabic" w:hAnsi="Simplified Arabic" w:cs="Monotype Koufi" w:hint="cs"/>
          <w:rtl/>
        </w:rPr>
        <w:lastRenderedPageBreak/>
        <w:t>الملحق رقم (</w:t>
      </w:r>
      <w:r w:rsidR="00784B53" w:rsidRPr="00A66B34">
        <w:rPr>
          <w:rFonts w:ascii="Simplified Arabic" w:hAnsi="Simplified Arabic" w:cs="Monotype Koufi" w:hint="cs"/>
          <w:rtl/>
        </w:rPr>
        <w:t>3</w:t>
      </w:r>
      <w:r w:rsidRPr="00A66B34">
        <w:rPr>
          <w:rFonts w:ascii="Simplified Arabic" w:hAnsi="Simplified Arabic" w:cs="Monotype Koufi" w:hint="cs"/>
          <w:rtl/>
        </w:rPr>
        <w:t>)</w:t>
      </w:r>
    </w:p>
    <w:p w:rsidR="004550B8" w:rsidRPr="00C02441" w:rsidRDefault="004550B8" w:rsidP="000E579E">
      <w:pPr>
        <w:pBdr>
          <w:bottom w:val="single" w:sz="4" w:space="1" w:color="auto"/>
        </w:pBdr>
        <w:spacing w:after="0" w:line="240" w:lineRule="auto"/>
        <w:jc w:val="center"/>
        <w:rPr>
          <w:rFonts w:ascii="Simplified Arabic" w:hAnsi="Simplified Arabic" w:cs="Simplified Arabic"/>
          <w:b/>
          <w:bCs/>
          <w:sz w:val="26"/>
          <w:szCs w:val="26"/>
          <w:rtl/>
        </w:rPr>
      </w:pPr>
      <w:r w:rsidRPr="00C02441">
        <w:rPr>
          <w:rFonts w:ascii="Simplified Arabic" w:hAnsi="Simplified Arabic" w:cs="Simplified Arabic" w:hint="cs"/>
          <w:b/>
          <w:bCs/>
          <w:sz w:val="26"/>
          <w:szCs w:val="26"/>
          <w:rtl/>
        </w:rPr>
        <w:t>مقياس اتجاه تلاميذ الحلقة الأولى من التعليم الأساسي نحو العمل التشاركي (الجماعي)</w:t>
      </w:r>
    </w:p>
    <w:p w:rsidR="004550B8" w:rsidRDefault="00625A5A" w:rsidP="000E579E">
      <w:pPr>
        <w:spacing w:after="0" w:line="240" w:lineRule="auto"/>
        <w:ind w:left="-284"/>
        <w:rPr>
          <w:rFonts w:ascii="Simplified Arabic" w:hAnsi="Simplified Arabic" w:cs="Simplified Arabic"/>
          <w:b/>
          <w:bCs/>
          <w:sz w:val="26"/>
          <w:szCs w:val="26"/>
          <w:rtl/>
        </w:rPr>
      </w:pPr>
      <w:r>
        <w:rPr>
          <w:rFonts w:ascii="Simplified Arabic" w:hAnsi="Simplified Arabic" w:cs="Simplified Arabic" w:hint="cs"/>
          <w:b/>
          <w:bCs/>
          <w:sz w:val="26"/>
          <w:szCs w:val="26"/>
          <w:rtl/>
        </w:rPr>
        <w:t xml:space="preserve">     </w:t>
      </w:r>
      <w:r w:rsidR="004550B8" w:rsidRPr="00BD7518">
        <w:rPr>
          <w:rFonts w:ascii="Simplified Arabic" w:hAnsi="Simplified Arabic" w:cs="Simplified Arabic" w:hint="cs"/>
          <w:b/>
          <w:bCs/>
          <w:sz w:val="26"/>
          <w:szCs w:val="26"/>
          <w:rtl/>
        </w:rPr>
        <w:t>الاسم:.............</w:t>
      </w:r>
      <w:r w:rsidR="004550B8">
        <w:rPr>
          <w:rFonts w:ascii="Simplified Arabic" w:hAnsi="Simplified Arabic" w:cs="Simplified Arabic" w:hint="cs"/>
          <w:b/>
          <w:bCs/>
          <w:sz w:val="26"/>
          <w:szCs w:val="26"/>
          <w:rtl/>
        </w:rPr>
        <w:t>..........</w:t>
      </w:r>
      <w:r w:rsidR="004550B8" w:rsidRPr="00BD7518">
        <w:rPr>
          <w:rFonts w:ascii="Simplified Arabic" w:hAnsi="Simplified Arabic" w:cs="Simplified Arabic" w:hint="cs"/>
          <w:b/>
          <w:bCs/>
          <w:sz w:val="26"/>
          <w:szCs w:val="26"/>
          <w:rtl/>
        </w:rPr>
        <w:t>.....</w:t>
      </w:r>
      <w:r w:rsidR="004550B8" w:rsidRPr="00BD7518">
        <w:rPr>
          <w:rFonts w:ascii="Simplified Arabic" w:hAnsi="Simplified Arabic" w:cs="Simplified Arabic"/>
          <w:b/>
          <w:bCs/>
          <w:sz w:val="26"/>
          <w:szCs w:val="26"/>
          <w:rtl/>
        </w:rPr>
        <w:tab/>
      </w:r>
      <w:r w:rsidR="004550B8" w:rsidRPr="00BD7518">
        <w:rPr>
          <w:rFonts w:ascii="Simplified Arabic" w:hAnsi="Simplified Arabic" w:cs="Simplified Arabic"/>
          <w:b/>
          <w:bCs/>
          <w:sz w:val="26"/>
          <w:szCs w:val="26"/>
          <w:rtl/>
        </w:rPr>
        <w:tab/>
      </w:r>
      <w:r>
        <w:rPr>
          <w:rFonts w:ascii="Simplified Arabic" w:hAnsi="Simplified Arabic" w:cs="Simplified Arabic" w:hint="cs"/>
          <w:b/>
          <w:bCs/>
          <w:sz w:val="26"/>
          <w:szCs w:val="26"/>
          <w:rtl/>
        </w:rPr>
        <w:t xml:space="preserve"> </w:t>
      </w:r>
      <w:r w:rsidR="004550B8" w:rsidRPr="00BD7518">
        <w:rPr>
          <w:rFonts w:ascii="Simplified Arabic" w:hAnsi="Simplified Arabic" w:cs="Simplified Arabic"/>
          <w:b/>
          <w:bCs/>
          <w:sz w:val="26"/>
          <w:szCs w:val="26"/>
          <w:rtl/>
        </w:rPr>
        <w:tab/>
      </w:r>
      <w:r w:rsidR="004550B8" w:rsidRPr="00BD7518">
        <w:rPr>
          <w:rFonts w:ascii="Simplified Arabic" w:hAnsi="Simplified Arabic" w:cs="Simplified Arabic" w:hint="cs"/>
          <w:b/>
          <w:bCs/>
          <w:sz w:val="26"/>
          <w:szCs w:val="26"/>
          <w:rtl/>
        </w:rPr>
        <w:t xml:space="preserve">         </w:t>
      </w:r>
      <w:r w:rsidR="004550B8" w:rsidRPr="00BD7518">
        <w:rPr>
          <w:rFonts w:ascii="Simplified Arabic" w:hAnsi="Simplified Arabic" w:cs="Simplified Arabic"/>
          <w:b/>
          <w:bCs/>
          <w:sz w:val="26"/>
          <w:szCs w:val="26"/>
          <w:rtl/>
        </w:rPr>
        <w:tab/>
      </w:r>
    </w:p>
    <w:p w:rsidR="004550B8" w:rsidRPr="00BD7518" w:rsidRDefault="00625A5A" w:rsidP="000E579E">
      <w:pPr>
        <w:spacing w:after="0" w:line="240" w:lineRule="auto"/>
        <w:ind w:left="-284"/>
        <w:rPr>
          <w:rFonts w:ascii="Simplified Arabic" w:hAnsi="Simplified Arabic" w:cs="Simplified Arabic"/>
          <w:b/>
          <w:bCs/>
          <w:sz w:val="26"/>
          <w:szCs w:val="26"/>
          <w:rtl/>
        </w:rPr>
      </w:pPr>
      <w:r>
        <w:rPr>
          <w:rFonts w:ascii="Simplified Arabic" w:hAnsi="Simplified Arabic" w:cs="Simplified Arabic" w:hint="cs"/>
          <w:b/>
          <w:bCs/>
          <w:sz w:val="26"/>
          <w:szCs w:val="26"/>
          <w:rtl/>
        </w:rPr>
        <w:t xml:space="preserve">     </w:t>
      </w:r>
      <w:r w:rsidR="004550B8" w:rsidRPr="00BD7518">
        <w:rPr>
          <w:rFonts w:ascii="Simplified Arabic" w:hAnsi="Simplified Arabic" w:cs="Simplified Arabic" w:hint="cs"/>
          <w:b/>
          <w:bCs/>
          <w:sz w:val="26"/>
          <w:szCs w:val="26"/>
          <w:rtl/>
        </w:rPr>
        <w:t>الجنس:</w:t>
      </w:r>
      <w:r w:rsidR="004550B8">
        <w:rPr>
          <w:rFonts w:ascii="Simplified Arabic" w:hAnsi="Simplified Arabic" w:cs="Simplified Arabic" w:hint="cs"/>
          <w:b/>
          <w:bCs/>
          <w:sz w:val="26"/>
          <w:szCs w:val="26"/>
          <w:rtl/>
        </w:rPr>
        <w:t xml:space="preserve"> </w:t>
      </w:r>
      <w:r w:rsidR="004550B8" w:rsidRPr="00BD7518">
        <w:rPr>
          <w:rFonts w:ascii="Simplified Arabic" w:hAnsi="Simplified Arabic" w:cs="Simplified Arabic" w:hint="cs"/>
          <w:b/>
          <w:bCs/>
          <w:sz w:val="26"/>
          <w:szCs w:val="26"/>
          <w:rtl/>
        </w:rPr>
        <w:t xml:space="preserve"> </w:t>
      </w:r>
      <w:r w:rsidR="004550B8">
        <w:rPr>
          <w:rFonts w:ascii="Simplified Arabic" w:hAnsi="Simplified Arabic" w:cs="Simplified Arabic" w:hint="cs"/>
          <w:b/>
          <w:bCs/>
          <w:sz w:val="26"/>
          <w:szCs w:val="26"/>
          <w:rtl/>
        </w:rPr>
        <w:t xml:space="preserve">     </w:t>
      </w:r>
      <w:r w:rsidR="004550B8" w:rsidRPr="00BD7518">
        <w:rPr>
          <w:rFonts w:ascii="Simplified Arabic" w:hAnsi="Simplified Arabic" w:cs="Simplified Arabic" w:hint="cs"/>
          <w:sz w:val="26"/>
          <w:szCs w:val="26"/>
        </w:rPr>
        <w:sym w:font="Wingdings" w:char="F0A8"/>
      </w:r>
      <w:r w:rsidR="004550B8" w:rsidRPr="00BD7518">
        <w:rPr>
          <w:rFonts w:ascii="Simplified Arabic" w:hAnsi="Simplified Arabic" w:cs="Simplified Arabic" w:hint="cs"/>
          <w:b/>
          <w:bCs/>
          <w:sz w:val="26"/>
          <w:szCs w:val="26"/>
          <w:rtl/>
        </w:rPr>
        <w:t xml:space="preserve"> ذكر</w:t>
      </w:r>
      <w:r w:rsidR="004550B8" w:rsidRPr="00BD7518">
        <w:rPr>
          <w:rFonts w:ascii="Simplified Arabic" w:hAnsi="Simplified Arabic" w:cs="Simplified Arabic"/>
          <w:b/>
          <w:bCs/>
          <w:sz w:val="26"/>
          <w:szCs w:val="26"/>
        </w:rPr>
        <w:t xml:space="preserve"> </w:t>
      </w:r>
      <w:r w:rsidR="004550B8" w:rsidRPr="00BD7518">
        <w:rPr>
          <w:rFonts w:ascii="Simplified Arabic" w:hAnsi="Simplified Arabic" w:cs="Simplified Arabic" w:hint="cs"/>
          <w:sz w:val="26"/>
          <w:szCs w:val="26"/>
        </w:rPr>
        <w:sym w:font="Wingdings" w:char="F0A8"/>
      </w:r>
      <w:r w:rsidR="004550B8" w:rsidRPr="00BD7518">
        <w:rPr>
          <w:rFonts w:ascii="Simplified Arabic" w:hAnsi="Simplified Arabic" w:cs="Simplified Arabic"/>
          <w:sz w:val="26"/>
          <w:szCs w:val="26"/>
        </w:rPr>
        <w:t xml:space="preserve">   </w:t>
      </w:r>
      <w:r w:rsidR="004550B8">
        <w:rPr>
          <w:rFonts w:ascii="Simplified Arabic" w:hAnsi="Simplified Arabic" w:cs="Simplified Arabic"/>
          <w:sz w:val="26"/>
          <w:szCs w:val="26"/>
        </w:rPr>
        <w:t xml:space="preserve">         </w:t>
      </w:r>
      <w:r w:rsidR="004550B8" w:rsidRPr="00BD7518">
        <w:rPr>
          <w:rFonts w:ascii="Simplified Arabic" w:hAnsi="Simplified Arabic" w:cs="Simplified Arabic"/>
          <w:sz w:val="26"/>
          <w:szCs w:val="26"/>
        </w:rPr>
        <w:t xml:space="preserve">  </w:t>
      </w:r>
      <w:r w:rsidR="004550B8" w:rsidRPr="00BD7518">
        <w:rPr>
          <w:rFonts w:ascii="Simplified Arabic" w:hAnsi="Simplified Arabic" w:cs="Simplified Arabic" w:hint="cs"/>
          <w:b/>
          <w:bCs/>
          <w:sz w:val="26"/>
          <w:szCs w:val="26"/>
          <w:rtl/>
        </w:rPr>
        <w:t>أنثى</w:t>
      </w:r>
    </w:p>
    <w:p w:rsidR="004550B8" w:rsidRDefault="00625A5A" w:rsidP="000E579E">
      <w:pPr>
        <w:spacing w:after="0" w:line="240" w:lineRule="auto"/>
        <w:ind w:left="-284"/>
        <w:rPr>
          <w:rFonts w:ascii="Simplified Arabic" w:hAnsi="Simplified Arabic" w:cs="Simplified Arabic"/>
          <w:b/>
          <w:bCs/>
          <w:sz w:val="26"/>
          <w:szCs w:val="26"/>
          <w:rtl/>
        </w:rPr>
      </w:pPr>
      <w:r>
        <w:rPr>
          <w:rFonts w:ascii="Simplified Arabic" w:hAnsi="Simplified Arabic" w:cs="Simplified Arabic" w:hint="cs"/>
          <w:b/>
          <w:bCs/>
          <w:sz w:val="26"/>
          <w:szCs w:val="26"/>
          <w:rtl/>
        </w:rPr>
        <w:t xml:space="preserve">     </w:t>
      </w:r>
      <w:r w:rsidR="004550B8">
        <w:rPr>
          <w:rFonts w:ascii="Simplified Arabic" w:hAnsi="Simplified Arabic" w:cs="Simplified Arabic" w:hint="cs"/>
          <w:b/>
          <w:bCs/>
          <w:sz w:val="26"/>
          <w:szCs w:val="26"/>
          <w:rtl/>
        </w:rPr>
        <w:t xml:space="preserve">مقدم الرعاية: </w:t>
      </w:r>
      <w:r w:rsidR="004550B8" w:rsidRPr="00BD7518">
        <w:rPr>
          <w:rFonts w:ascii="Simplified Arabic" w:hAnsi="Simplified Arabic" w:cs="Simplified Arabic" w:hint="cs"/>
          <w:b/>
          <w:bCs/>
          <w:sz w:val="26"/>
          <w:szCs w:val="26"/>
          <w:rtl/>
        </w:rPr>
        <w:t xml:space="preserve"> </w:t>
      </w:r>
      <w:r w:rsidR="004550B8" w:rsidRPr="00BD7518">
        <w:rPr>
          <w:rFonts w:ascii="Simplified Arabic" w:hAnsi="Simplified Arabic" w:cs="Simplified Arabic" w:hint="cs"/>
          <w:sz w:val="26"/>
          <w:szCs w:val="26"/>
        </w:rPr>
        <w:sym w:font="Wingdings" w:char="F0A8"/>
      </w:r>
      <w:r w:rsidR="004550B8" w:rsidRPr="00BD7518">
        <w:rPr>
          <w:rFonts w:ascii="Simplified Arabic" w:hAnsi="Simplified Arabic" w:cs="Simplified Arabic" w:hint="cs"/>
          <w:sz w:val="26"/>
          <w:szCs w:val="26"/>
          <w:rtl/>
        </w:rPr>
        <w:t xml:space="preserve"> </w:t>
      </w:r>
      <w:r w:rsidR="004550B8" w:rsidRPr="00BD7518">
        <w:rPr>
          <w:rFonts w:ascii="Simplified Arabic" w:hAnsi="Simplified Arabic" w:cs="Simplified Arabic" w:hint="cs"/>
          <w:b/>
          <w:bCs/>
          <w:sz w:val="26"/>
          <w:szCs w:val="26"/>
          <w:rtl/>
        </w:rPr>
        <w:t xml:space="preserve">كلا الوالدين      </w:t>
      </w:r>
      <w:r w:rsidR="004550B8" w:rsidRPr="00BD7518">
        <w:rPr>
          <w:rFonts w:ascii="Simplified Arabic" w:hAnsi="Simplified Arabic" w:cs="Simplified Arabic" w:hint="cs"/>
          <w:sz w:val="26"/>
          <w:szCs w:val="26"/>
        </w:rPr>
        <w:sym w:font="Wingdings" w:char="F0A8"/>
      </w:r>
      <w:r w:rsidR="004550B8" w:rsidRPr="00BD7518">
        <w:rPr>
          <w:rFonts w:ascii="Simplified Arabic" w:hAnsi="Simplified Arabic" w:cs="Simplified Arabic" w:hint="cs"/>
          <w:b/>
          <w:bCs/>
          <w:sz w:val="26"/>
          <w:szCs w:val="26"/>
          <w:rtl/>
        </w:rPr>
        <w:t xml:space="preserve"> الأب    </w:t>
      </w:r>
      <w:r w:rsidR="004550B8">
        <w:rPr>
          <w:rFonts w:ascii="Simplified Arabic" w:hAnsi="Simplified Arabic" w:cs="Simplified Arabic" w:hint="cs"/>
          <w:b/>
          <w:bCs/>
          <w:sz w:val="26"/>
          <w:szCs w:val="26"/>
          <w:rtl/>
        </w:rPr>
        <w:t xml:space="preserve">     </w:t>
      </w:r>
      <w:r w:rsidR="004550B8" w:rsidRPr="00BD7518">
        <w:rPr>
          <w:rFonts w:ascii="Simplified Arabic" w:hAnsi="Simplified Arabic" w:cs="Simplified Arabic" w:hint="cs"/>
          <w:b/>
          <w:bCs/>
          <w:sz w:val="26"/>
          <w:szCs w:val="26"/>
          <w:rtl/>
        </w:rPr>
        <w:t xml:space="preserve"> </w:t>
      </w:r>
      <w:r w:rsidR="004550B8">
        <w:rPr>
          <w:rFonts w:ascii="Simplified Arabic" w:hAnsi="Simplified Arabic" w:cs="Simplified Arabic" w:hint="cs"/>
          <w:b/>
          <w:bCs/>
          <w:sz w:val="26"/>
          <w:szCs w:val="26"/>
          <w:rtl/>
        </w:rPr>
        <w:t xml:space="preserve"> </w:t>
      </w:r>
      <w:r w:rsidR="004550B8" w:rsidRPr="00BD7518">
        <w:rPr>
          <w:rFonts w:ascii="Simplified Arabic" w:hAnsi="Simplified Arabic" w:cs="Simplified Arabic" w:hint="cs"/>
          <w:b/>
          <w:bCs/>
          <w:sz w:val="26"/>
          <w:szCs w:val="26"/>
          <w:rtl/>
        </w:rPr>
        <w:t xml:space="preserve"> </w:t>
      </w:r>
      <w:r w:rsidR="004550B8" w:rsidRPr="00BD7518">
        <w:rPr>
          <w:rFonts w:ascii="Simplified Arabic" w:hAnsi="Simplified Arabic" w:cs="Simplified Arabic" w:hint="cs"/>
          <w:sz w:val="26"/>
          <w:szCs w:val="26"/>
        </w:rPr>
        <w:sym w:font="Wingdings" w:char="F0A8"/>
      </w:r>
      <w:r w:rsidR="004550B8" w:rsidRPr="00BD7518">
        <w:rPr>
          <w:rFonts w:ascii="Simplified Arabic" w:hAnsi="Simplified Arabic" w:cs="Simplified Arabic" w:hint="cs"/>
          <w:b/>
          <w:bCs/>
          <w:sz w:val="26"/>
          <w:szCs w:val="26"/>
          <w:rtl/>
        </w:rPr>
        <w:t xml:space="preserve"> الأم</w:t>
      </w:r>
    </w:p>
    <w:p w:rsidR="004550B8" w:rsidRPr="00565836" w:rsidRDefault="00625A5A" w:rsidP="000E579E">
      <w:pPr>
        <w:spacing w:after="0" w:line="240" w:lineRule="auto"/>
        <w:ind w:left="-284"/>
        <w:rPr>
          <w:rFonts w:ascii="Simplified Arabic" w:hAnsi="Simplified Arabic" w:cs="Simplified Arabic"/>
          <w:b/>
          <w:bCs/>
          <w:sz w:val="26"/>
          <w:szCs w:val="26"/>
          <w:rtl/>
        </w:rPr>
      </w:pPr>
      <w:r>
        <w:rPr>
          <w:rFonts w:ascii="Simplified Arabic" w:hAnsi="Simplified Arabic" w:cs="Simplified Arabic" w:hint="cs"/>
          <w:b/>
          <w:bCs/>
          <w:sz w:val="26"/>
          <w:szCs w:val="26"/>
          <w:rtl/>
        </w:rPr>
        <w:t xml:space="preserve">     </w:t>
      </w:r>
      <w:r w:rsidR="004550B8">
        <w:rPr>
          <w:rFonts w:ascii="Simplified Arabic" w:hAnsi="Simplified Arabic" w:cs="Simplified Arabic" w:hint="cs"/>
          <w:b/>
          <w:bCs/>
          <w:sz w:val="26"/>
          <w:szCs w:val="26"/>
          <w:rtl/>
        </w:rPr>
        <w:t xml:space="preserve">دخل الأسرة: </w:t>
      </w:r>
      <w:r w:rsidR="004550B8" w:rsidRPr="00BD7518">
        <w:rPr>
          <w:rFonts w:ascii="Simplified Arabic" w:hAnsi="Simplified Arabic" w:cs="Simplified Arabic" w:hint="cs"/>
          <w:sz w:val="26"/>
          <w:szCs w:val="26"/>
        </w:rPr>
        <w:sym w:font="Wingdings" w:char="F0A8"/>
      </w:r>
      <w:r w:rsidR="004550B8">
        <w:rPr>
          <w:rFonts w:ascii="Simplified Arabic" w:hAnsi="Simplified Arabic" w:cs="Simplified Arabic"/>
          <w:sz w:val="26"/>
          <w:szCs w:val="26"/>
        </w:rPr>
        <w:t xml:space="preserve">  </w:t>
      </w:r>
      <w:r w:rsidR="004550B8" w:rsidRPr="00BD7518">
        <w:rPr>
          <w:rFonts w:ascii="Simplified Arabic" w:hAnsi="Simplified Arabic" w:cs="Simplified Arabic" w:hint="cs"/>
          <w:sz w:val="26"/>
          <w:szCs w:val="26"/>
          <w:rtl/>
        </w:rPr>
        <w:t xml:space="preserve"> </w:t>
      </w:r>
      <w:r w:rsidR="004550B8">
        <w:rPr>
          <w:rFonts w:ascii="Simplified Arabic" w:hAnsi="Simplified Arabic" w:cs="Simplified Arabic" w:hint="cs"/>
          <w:b/>
          <w:bCs/>
          <w:sz w:val="26"/>
          <w:szCs w:val="26"/>
          <w:rtl/>
        </w:rPr>
        <w:t xml:space="preserve">جيد        </w:t>
      </w:r>
      <w:r w:rsidR="004550B8" w:rsidRPr="00BD7518">
        <w:rPr>
          <w:rFonts w:ascii="Simplified Arabic" w:hAnsi="Simplified Arabic" w:cs="Simplified Arabic" w:hint="cs"/>
          <w:b/>
          <w:bCs/>
          <w:sz w:val="26"/>
          <w:szCs w:val="26"/>
          <w:rtl/>
        </w:rPr>
        <w:t xml:space="preserve">      </w:t>
      </w:r>
      <w:r w:rsidR="004550B8" w:rsidRPr="00BD7518">
        <w:rPr>
          <w:rFonts w:ascii="Simplified Arabic" w:hAnsi="Simplified Arabic" w:cs="Simplified Arabic" w:hint="cs"/>
          <w:sz w:val="26"/>
          <w:szCs w:val="26"/>
        </w:rPr>
        <w:sym w:font="Wingdings" w:char="F0A8"/>
      </w:r>
      <w:r w:rsidR="004550B8" w:rsidRPr="00BD7518">
        <w:rPr>
          <w:rFonts w:ascii="Simplified Arabic" w:hAnsi="Simplified Arabic" w:cs="Simplified Arabic" w:hint="cs"/>
          <w:b/>
          <w:bCs/>
          <w:sz w:val="26"/>
          <w:szCs w:val="26"/>
          <w:rtl/>
        </w:rPr>
        <w:t xml:space="preserve"> </w:t>
      </w:r>
      <w:r w:rsidR="004550B8">
        <w:rPr>
          <w:rFonts w:ascii="Simplified Arabic" w:hAnsi="Simplified Arabic" w:cs="Simplified Arabic" w:hint="cs"/>
          <w:b/>
          <w:bCs/>
          <w:sz w:val="26"/>
          <w:szCs w:val="26"/>
          <w:rtl/>
        </w:rPr>
        <w:t xml:space="preserve">متوسط        </w:t>
      </w:r>
      <w:r w:rsidR="004550B8" w:rsidRPr="00BD7518">
        <w:rPr>
          <w:rFonts w:ascii="Simplified Arabic" w:hAnsi="Simplified Arabic" w:cs="Simplified Arabic" w:hint="cs"/>
          <w:b/>
          <w:bCs/>
          <w:sz w:val="26"/>
          <w:szCs w:val="26"/>
          <w:rtl/>
        </w:rPr>
        <w:t xml:space="preserve"> </w:t>
      </w:r>
      <w:r w:rsidR="004550B8" w:rsidRPr="00BD7518">
        <w:rPr>
          <w:rFonts w:ascii="Simplified Arabic" w:hAnsi="Simplified Arabic" w:cs="Simplified Arabic" w:hint="cs"/>
          <w:sz w:val="26"/>
          <w:szCs w:val="26"/>
        </w:rPr>
        <w:sym w:font="Wingdings" w:char="F0A8"/>
      </w:r>
      <w:r w:rsidR="004550B8" w:rsidRPr="00BD7518">
        <w:rPr>
          <w:rFonts w:ascii="Simplified Arabic" w:hAnsi="Simplified Arabic" w:cs="Simplified Arabic" w:hint="cs"/>
          <w:b/>
          <w:bCs/>
          <w:sz w:val="26"/>
          <w:szCs w:val="26"/>
          <w:rtl/>
        </w:rPr>
        <w:t xml:space="preserve"> </w:t>
      </w:r>
      <w:r w:rsidR="004550B8">
        <w:rPr>
          <w:rFonts w:ascii="Simplified Arabic" w:hAnsi="Simplified Arabic" w:cs="Simplified Arabic" w:hint="cs"/>
          <w:b/>
          <w:bCs/>
          <w:sz w:val="26"/>
          <w:szCs w:val="26"/>
          <w:rtl/>
        </w:rPr>
        <w:t>منخفض</w:t>
      </w:r>
    </w:p>
    <w:tbl>
      <w:tblPr>
        <w:tblStyle w:val="a4"/>
        <w:bidiVisual/>
        <w:tblW w:w="8789" w:type="dxa"/>
        <w:tblInd w:w="136" w:type="dxa"/>
        <w:tblLook w:val="04A0" w:firstRow="1" w:lastRow="0" w:firstColumn="1" w:lastColumn="0" w:noHBand="0" w:noVBand="1"/>
      </w:tblPr>
      <w:tblGrid>
        <w:gridCol w:w="1276"/>
        <w:gridCol w:w="5386"/>
        <w:gridCol w:w="567"/>
        <w:gridCol w:w="851"/>
        <w:gridCol w:w="709"/>
      </w:tblGrid>
      <w:tr w:rsidR="004550B8" w:rsidRPr="00581838" w:rsidTr="00625A5A">
        <w:trPr>
          <w:cantSplit/>
          <w:trHeight w:val="510"/>
        </w:trPr>
        <w:tc>
          <w:tcPr>
            <w:tcW w:w="1276" w:type="dxa"/>
            <w:shd w:val="clear" w:color="auto" w:fill="D9D9D9" w:themeFill="background1" w:themeFillShade="D9"/>
            <w:vAlign w:val="center"/>
          </w:tcPr>
          <w:p w:rsidR="004550B8" w:rsidRPr="00565836" w:rsidRDefault="004550B8" w:rsidP="000E579E">
            <w:pPr>
              <w:jc w:val="center"/>
              <w:rPr>
                <w:rFonts w:ascii="Simplified Arabic" w:hAnsi="Simplified Arabic" w:cs="Simplified Arabic"/>
                <w:b/>
                <w:bCs/>
                <w:sz w:val="24"/>
                <w:szCs w:val="24"/>
                <w:rtl/>
              </w:rPr>
            </w:pPr>
            <w:r w:rsidRPr="00565836">
              <w:rPr>
                <w:rFonts w:ascii="Simplified Arabic" w:hAnsi="Simplified Arabic" w:cs="Simplified Arabic" w:hint="cs"/>
                <w:b/>
                <w:bCs/>
                <w:sz w:val="24"/>
                <w:szCs w:val="24"/>
                <w:rtl/>
              </w:rPr>
              <w:t>البعد</w:t>
            </w:r>
          </w:p>
        </w:tc>
        <w:tc>
          <w:tcPr>
            <w:tcW w:w="5386" w:type="dxa"/>
            <w:shd w:val="clear" w:color="auto" w:fill="D9D9D9" w:themeFill="background1" w:themeFillShade="D9"/>
          </w:tcPr>
          <w:p w:rsidR="004550B8" w:rsidRPr="00581838" w:rsidRDefault="004550B8" w:rsidP="000E579E">
            <w:pPr>
              <w:rPr>
                <w:rFonts w:ascii="Simplified Arabic" w:hAnsi="Simplified Arabic" w:cs="Simplified Arabic"/>
                <w:b/>
                <w:bCs/>
                <w:sz w:val="26"/>
                <w:szCs w:val="26"/>
                <w:rtl/>
              </w:rPr>
            </w:pPr>
            <w:r w:rsidRPr="00581838">
              <w:rPr>
                <w:rFonts w:ascii="Simplified Arabic" w:hAnsi="Simplified Arabic" w:cs="Simplified Arabic" w:hint="cs"/>
                <w:b/>
                <w:bCs/>
                <w:sz w:val="26"/>
                <w:szCs w:val="26"/>
                <w:rtl/>
              </w:rPr>
              <w:t xml:space="preserve"> العبارة</w:t>
            </w:r>
          </w:p>
        </w:tc>
        <w:tc>
          <w:tcPr>
            <w:tcW w:w="567" w:type="dxa"/>
            <w:shd w:val="clear" w:color="auto" w:fill="D9D9D9" w:themeFill="background1" w:themeFillShade="D9"/>
          </w:tcPr>
          <w:p w:rsidR="004550B8" w:rsidRPr="00581838" w:rsidRDefault="004550B8" w:rsidP="000E579E">
            <w:pPr>
              <w:rPr>
                <w:rFonts w:ascii="Simplified Arabic" w:hAnsi="Simplified Arabic" w:cs="Simplified Arabic"/>
                <w:b/>
                <w:bCs/>
                <w:sz w:val="26"/>
                <w:szCs w:val="26"/>
                <w:rtl/>
              </w:rPr>
            </w:pPr>
            <w:r w:rsidRPr="00581838">
              <w:rPr>
                <w:rFonts w:ascii="Simplified Arabic" w:hAnsi="Simplified Arabic" w:cs="Simplified Arabic" w:hint="cs"/>
                <w:b/>
                <w:bCs/>
                <w:sz w:val="26"/>
                <w:szCs w:val="26"/>
                <w:rtl/>
              </w:rPr>
              <w:t>نادراً</w:t>
            </w:r>
          </w:p>
        </w:tc>
        <w:tc>
          <w:tcPr>
            <w:tcW w:w="851" w:type="dxa"/>
            <w:shd w:val="clear" w:color="auto" w:fill="D9D9D9" w:themeFill="background1" w:themeFillShade="D9"/>
          </w:tcPr>
          <w:p w:rsidR="004550B8" w:rsidRPr="00581838" w:rsidRDefault="004550B8" w:rsidP="000E579E">
            <w:pPr>
              <w:rPr>
                <w:rFonts w:ascii="Simplified Arabic" w:hAnsi="Simplified Arabic" w:cs="Simplified Arabic"/>
                <w:b/>
                <w:bCs/>
                <w:sz w:val="26"/>
                <w:szCs w:val="26"/>
                <w:rtl/>
              </w:rPr>
            </w:pPr>
            <w:r w:rsidRPr="00581838">
              <w:rPr>
                <w:rFonts w:ascii="Simplified Arabic" w:hAnsi="Simplified Arabic" w:cs="Simplified Arabic" w:hint="cs"/>
                <w:b/>
                <w:bCs/>
                <w:sz w:val="26"/>
                <w:szCs w:val="26"/>
                <w:rtl/>
              </w:rPr>
              <w:t xml:space="preserve"> أحياناً</w:t>
            </w:r>
          </w:p>
        </w:tc>
        <w:tc>
          <w:tcPr>
            <w:tcW w:w="709" w:type="dxa"/>
            <w:shd w:val="clear" w:color="auto" w:fill="D9D9D9" w:themeFill="background1" w:themeFillShade="D9"/>
          </w:tcPr>
          <w:p w:rsidR="004550B8" w:rsidRPr="00581838" w:rsidRDefault="004550B8" w:rsidP="000E579E">
            <w:pPr>
              <w:rPr>
                <w:rFonts w:ascii="Simplified Arabic" w:hAnsi="Simplified Arabic" w:cs="Simplified Arabic"/>
                <w:b/>
                <w:bCs/>
                <w:sz w:val="26"/>
                <w:szCs w:val="26"/>
                <w:rtl/>
              </w:rPr>
            </w:pPr>
            <w:r w:rsidRPr="00581838">
              <w:rPr>
                <w:rFonts w:ascii="Simplified Arabic" w:hAnsi="Simplified Arabic" w:cs="Simplified Arabic" w:hint="cs"/>
                <w:b/>
                <w:bCs/>
                <w:sz w:val="26"/>
                <w:szCs w:val="26"/>
                <w:rtl/>
              </w:rPr>
              <w:t>دائماً</w:t>
            </w:r>
          </w:p>
        </w:tc>
      </w:tr>
      <w:tr w:rsidR="004550B8" w:rsidRPr="00581838" w:rsidTr="00625A5A">
        <w:trPr>
          <w:cantSplit/>
          <w:trHeight w:val="510"/>
        </w:trPr>
        <w:tc>
          <w:tcPr>
            <w:tcW w:w="1276" w:type="dxa"/>
            <w:vMerge w:val="restart"/>
            <w:shd w:val="clear" w:color="auto" w:fill="D9D9D9" w:themeFill="background1" w:themeFillShade="D9"/>
            <w:textDirection w:val="btLr"/>
            <w:vAlign w:val="center"/>
          </w:tcPr>
          <w:p w:rsidR="004550B8" w:rsidRPr="00565836" w:rsidRDefault="004550B8" w:rsidP="000E579E">
            <w:pPr>
              <w:ind w:left="113" w:right="113"/>
              <w:jc w:val="center"/>
              <w:rPr>
                <w:rFonts w:ascii="Simplified Arabic" w:hAnsi="Simplified Arabic" w:cs="Simplified Arabic"/>
                <w:b/>
                <w:bCs/>
                <w:sz w:val="24"/>
                <w:szCs w:val="24"/>
                <w:rtl/>
              </w:rPr>
            </w:pPr>
            <w:r w:rsidRPr="00565836">
              <w:rPr>
                <w:rFonts w:ascii="Simplified Arabic" w:hAnsi="Simplified Arabic" w:cs="Simplified Arabic" w:hint="cs"/>
                <w:b/>
                <w:bCs/>
                <w:sz w:val="24"/>
                <w:szCs w:val="24"/>
                <w:rtl/>
              </w:rPr>
              <w:t>المحور الأول:</w:t>
            </w:r>
          </w:p>
          <w:p w:rsidR="004550B8" w:rsidRPr="00565836" w:rsidRDefault="004550B8" w:rsidP="000E579E">
            <w:pPr>
              <w:ind w:left="113" w:right="113"/>
              <w:jc w:val="center"/>
              <w:rPr>
                <w:rFonts w:ascii="Simplified Arabic" w:hAnsi="Simplified Arabic" w:cs="Simplified Arabic"/>
                <w:b/>
                <w:bCs/>
                <w:sz w:val="24"/>
                <w:szCs w:val="24"/>
                <w:rtl/>
              </w:rPr>
            </w:pPr>
            <w:r w:rsidRPr="00565836">
              <w:rPr>
                <w:rFonts w:ascii="Simplified Arabic" w:hAnsi="Simplified Arabic" w:cs="Simplified Arabic" w:hint="cs"/>
                <w:b/>
                <w:bCs/>
                <w:sz w:val="24"/>
                <w:szCs w:val="24"/>
                <w:rtl/>
              </w:rPr>
              <w:t>القناعة بأهمية العمل الجماعي</w:t>
            </w:r>
          </w:p>
        </w:tc>
        <w:tc>
          <w:tcPr>
            <w:tcW w:w="5386" w:type="dxa"/>
          </w:tcPr>
          <w:p w:rsidR="004550B8" w:rsidRPr="00581838" w:rsidRDefault="004550B8" w:rsidP="000E579E">
            <w:pPr>
              <w:pStyle w:val="a3"/>
              <w:numPr>
                <w:ilvl w:val="0"/>
                <w:numId w:val="32"/>
              </w:numPr>
              <w:tabs>
                <w:tab w:val="left" w:pos="253"/>
                <w:tab w:val="left" w:pos="318"/>
              </w:tabs>
              <w:ind w:hanging="686"/>
              <w:contextualSpacing w:val="0"/>
              <w:rPr>
                <w:rFonts w:ascii="Simplified Arabic" w:hAnsi="Simplified Arabic" w:cs="Simplified Arabic"/>
                <w:sz w:val="26"/>
                <w:szCs w:val="26"/>
                <w:rtl/>
              </w:rPr>
            </w:pPr>
            <w:r>
              <w:rPr>
                <w:rFonts w:ascii="Simplified Arabic" w:hAnsi="Simplified Arabic" w:cs="Simplified Arabic" w:hint="cs"/>
                <w:sz w:val="26"/>
                <w:szCs w:val="26"/>
                <w:rtl/>
              </w:rPr>
              <w:t>اقتنع بضرورة العمل ضمن فريق</w:t>
            </w:r>
            <w:r w:rsidR="00FE7B1D">
              <w:rPr>
                <w:rFonts w:ascii="Simplified Arabic" w:hAnsi="Simplified Arabic" w:cs="Simplified Arabic" w:hint="cs"/>
                <w:sz w:val="26"/>
                <w:szCs w:val="26"/>
                <w:rtl/>
              </w:rPr>
              <w:t>.</w:t>
            </w:r>
            <w:r>
              <w:rPr>
                <w:rFonts w:ascii="Simplified Arabic" w:hAnsi="Simplified Arabic" w:cs="Simplified Arabic" w:hint="cs"/>
                <w:sz w:val="26"/>
                <w:szCs w:val="26"/>
                <w:rtl/>
              </w:rPr>
              <w:t xml:space="preserve"> </w:t>
            </w:r>
          </w:p>
        </w:tc>
        <w:tc>
          <w:tcPr>
            <w:tcW w:w="567" w:type="dxa"/>
          </w:tcPr>
          <w:p w:rsidR="004550B8" w:rsidRPr="00581838" w:rsidRDefault="004550B8" w:rsidP="000E579E">
            <w:pPr>
              <w:rPr>
                <w:rFonts w:ascii="Simplified Arabic" w:hAnsi="Simplified Arabic" w:cs="Simplified Arabic"/>
                <w:sz w:val="26"/>
                <w:szCs w:val="26"/>
                <w:rtl/>
              </w:rPr>
            </w:pPr>
          </w:p>
        </w:tc>
        <w:tc>
          <w:tcPr>
            <w:tcW w:w="851" w:type="dxa"/>
          </w:tcPr>
          <w:p w:rsidR="004550B8" w:rsidRPr="00581838" w:rsidRDefault="004550B8" w:rsidP="000E579E">
            <w:pPr>
              <w:rPr>
                <w:rFonts w:ascii="Simplified Arabic" w:hAnsi="Simplified Arabic" w:cs="Simplified Arabic"/>
                <w:sz w:val="26"/>
                <w:szCs w:val="26"/>
                <w:rtl/>
              </w:rPr>
            </w:pPr>
          </w:p>
        </w:tc>
        <w:tc>
          <w:tcPr>
            <w:tcW w:w="709" w:type="dxa"/>
          </w:tcPr>
          <w:p w:rsidR="004550B8" w:rsidRPr="00581838" w:rsidRDefault="004550B8" w:rsidP="000E579E">
            <w:pPr>
              <w:rPr>
                <w:rFonts w:ascii="Simplified Arabic" w:hAnsi="Simplified Arabic" w:cs="Simplified Arabic"/>
                <w:sz w:val="26"/>
                <w:szCs w:val="26"/>
                <w:rtl/>
              </w:rPr>
            </w:pPr>
          </w:p>
        </w:tc>
      </w:tr>
      <w:tr w:rsidR="004550B8" w:rsidRPr="00581838" w:rsidTr="00625A5A">
        <w:trPr>
          <w:cantSplit/>
          <w:trHeight w:val="510"/>
        </w:trPr>
        <w:tc>
          <w:tcPr>
            <w:tcW w:w="1276" w:type="dxa"/>
            <w:vMerge/>
            <w:shd w:val="clear" w:color="auto" w:fill="D9D9D9" w:themeFill="background1" w:themeFillShade="D9"/>
            <w:textDirection w:val="btLr"/>
            <w:vAlign w:val="center"/>
          </w:tcPr>
          <w:p w:rsidR="004550B8" w:rsidRPr="00565836" w:rsidRDefault="004550B8" w:rsidP="000E579E">
            <w:pPr>
              <w:ind w:left="113" w:right="113"/>
              <w:jc w:val="center"/>
              <w:rPr>
                <w:rFonts w:ascii="Simplified Arabic" w:hAnsi="Simplified Arabic" w:cs="Simplified Arabic"/>
                <w:b/>
                <w:bCs/>
                <w:sz w:val="24"/>
                <w:szCs w:val="24"/>
                <w:rtl/>
              </w:rPr>
            </w:pPr>
          </w:p>
        </w:tc>
        <w:tc>
          <w:tcPr>
            <w:tcW w:w="5386" w:type="dxa"/>
          </w:tcPr>
          <w:p w:rsidR="004550B8" w:rsidRPr="00581838" w:rsidRDefault="00784B53" w:rsidP="000E579E">
            <w:pPr>
              <w:pStyle w:val="a3"/>
              <w:numPr>
                <w:ilvl w:val="0"/>
                <w:numId w:val="32"/>
              </w:numPr>
              <w:tabs>
                <w:tab w:val="left" w:pos="253"/>
              </w:tabs>
              <w:ind w:left="460" w:hanging="460"/>
              <w:contextualSpacing w:val="0"/>
              <w:rPr>
                <w:rFonts w:ascii="Simplified Arabic" w:hAnsi="Simplified Arabic" w:cs="Simplified Arabic"/>
                <w:sz w:val="26"/>
                <w:szCs w:val="26"/>
                <w:rtl/>
              </w:rPr>
            </w:pPr>
            <w:r>
              <w:rPr>
                <w:rFonts w:ascii="Simplified Arabic" w:hAnsi="Simplified Arabic" w:cs="Simplified Arabic" w:hint="cs"/>
                <w:sz w:val="26"/>
                <w:szCs w:val="26"/>
                <w:rtl/>
              </w:rPr>
              <w:t xml:space="preserve">لا </w:t>
            </w:r>
            <w:r w:rsidR="004550B8">
              <w:rPr>
                <w:rFonts w:ascii="Simplified Arabic" w:hAnsi="Simplified Arabic" w:cs="Simplified Arabic" w:hint="cs"/>
                <w:sz w:val="26"/>
                <w:szCs w:val="26"/>
                <w:rtl/>
              </w:rPr>
              <w:t>استشير الآخرين في كثير من الأمور</w:t>
            </w:r>
            <w:r w:rsidR="00FE7B1D">
              <w:rPr>
                <w:rFonts w:ascii="Simplified Arabic" w:hAnsi="Simplified Arabic" w:cs="Simplified Arabic" w:hint="cs"/>
                <w:sz w:val="26"/>
                <w:szCs w:val="26"/>
                <w:rtl/>
              </w:rPr>
              <w:t>.</w:t>
            </w:r>
          </w:p>
        </w:tc>
        <w:tc>
          <w:tcPr>
            <w:tcW w:w="567" w:type="dxa"/>
          </w:tcPr>
          <w:p w:rsidR="004550B8" w:rsidRPr="00581838" w:rsidRDefault="004550B8" w:rsidP="000E579E">
            <w:pPr>
              <w:rPr>
                <w:rFonts w:ascii="Simplified Arabic" w:hAnsi="Simplified Arabic" w:cs="Simplified Arabic"/>
                <w:sz w:val="26"/>
                <w:szCs w:val="26"/>
                <w:rtl/>
              </w:rPr>
            </w:pPr>
          </w:p>
        </w:tc>
        <w:tc>
          <w:tcPr>
            <w:tcW w:w="851" w:type="dxa"/>
          </w:tcPr>
          <w:p w:rsidR="004550B8" w:rsidRPr="00581838" w:rsidRDefault="004550B8" w:rsidP="000E579E">
            <w:pPr>
              <w:rPr>
                <w:rFonts w:ascii="Simplified Arabic" w:hAnsi="Simplified Arabic" w:cs="Simplified Arabic"/>
                <w:sz w:val="26"/>
                <w:szCs w:val="26"/>
                <w:rtl/>
              </w:rPr>
            </w:pPr>
          </w:p>
        </w:tc>
        <w:tc>
          <w:tcPr>
            <w:tcW w:w="709" w:type="dxa"/>
          </w:tcPr>
          <w:p w:rsidR="004550B8" w:rsidRPr="00581838" w:rsidRDefault="004550B8" w:rsidP="000E579E">
            <w:pPr>
              <w:rPr>
                <w:rFonts w:ascii="Simplified Arabic" w:hAnsi="Simplified Arabic" w:cs="Simplified Arabic"/>
                <w:sz w:val="26"/>
                <w:szCs w:val="26"/>
                <w:rtl/>
              </w:rPr>
            </w:pPr>
          </w:p>
        </w:tc>
      </w:tr>
      <w:tr w:rsidR="004550B8" w:rsidRPr="00581838" w:rsidTr="00625A5A">
        <w:trPr>
          <w:cantSplit/>
          <w:trHeight w:val="510"/>
        </w:trPr>
        <w:tc>
          <w:tcPr>
            <w:tcW w:w="1276" w:type="dxa"/>
            <w:vMerge/>
            <w:shd w:val="clear" w:color="auto" w:fill="D9D9D9" w:themeFill="background1" w:themeFillShade="D9"/>
            <w:textDirection w:val="btLr"/>
            <w:vAlign w:val="center"/>
          </w:tcPr>
          <w:p w:rsidR="004550B8" w:rsidRPr="00565836" w:rsidRDefault="004550B8" w:rsidP="000E579E">
            <w:pPr>
              <w:ind w:left="113" w:right="113"/>
              <w:jc w:val="center"/>
              <w:rPr>
                <w:rFonts w:ascii="Simplified Arabic" w:hAnsi="Simplified Arabic" w:cs="Simplified Arabic"/>
                <w:b/>
                <w:bCs/>
                <w:sz w:val="24"/>
                <w:szCs w:val="24"/>
                <w:rtl/>
              </w:rPr>
            </w:pPr>
          </w:p>
        </w:tc>
        <w:tc>
          <w:tcPr>
            <w:tcW w:w="5386" w:type="dxa"/>
          </w:tcPr>
          <w:p w:rsidR="004550B8" w:rsidRPr="00581838" w:rsidRDefault="004550B8" w:rsidP="000E579E">
            <w:pPr>
              <w:pStyle w:val="a3"/>
              <w:numPr>
                <w:ilvl w:val="0"/>
                <w:numId w:val="32"/>
              </w:numPr>
              <w:tabs>
                <w:tab w:val="left" w:pos="253"/>
              </w:tabs>
              <w:ind w:left="460" w:hanging="460"/>
              <w:contextualSpacing w:val="0"/>
              <w:rPr>
                <w:rFonts w:ascii="Simplified Arabic" w:hAnsi="Simplified Arabic" w:cs="Simplified Arabic"/>
                <w:sz w:val="26"/>
                <w:szCs w:val="26"/>
                <w:rtl/>
              </w:rPr>
            </w:pPr>
            <w:r>
              <w:rPr>
                <w:rFonts w:ascii="Simplified Arabic" w:hAnsi="Simplified Arabic" w:cs="Simplified Arabic" w:hint="cs"/>
                <w:sz w:val="26"/>
                <w:szCs w:val="26"/>
                <w:rtl/>
              </w:rPr>
              <w:t>أستطيع اكتساب العديد من الخبرات من خلال العمل ضمن فريق</w:t>
            </w:r>
            <w:r w:rsidR="00FE7B1D">
              <w:rPr>
                <w:rFonts w:ascii="Simplified Arabic" w:hAnsi="Simplified Arabic" w:cs="Simplified Arabic" w:hint="cs"/>
                <w:sz w:val="26"/>
                <w:szCs w:val="26"/>
                <w:rtl/>
              </w:rPr>
              <w:t>.</w:t>
            </w:r>
          </w:p>
        </w:tc>
        <w:tc>
          <w:tcPr>
            <w:tcW w:w="567" w:type="dxa"/>
          </w:tcPr>
          <w:p w:rsidR="004550B8" w:rsidRPr="00581838" w:rsidRDefault="004550B8" w:rsidP="000E579E">
            <w:pPr>
              <w:rPr>
                <w:rFonts w:ascii="Simplified Arabic" w:hAnsi="Simplified Arabic" w:cs="Simplified Arabic"/>
                <w:sz w:val="26"/>
                <w:szCs w:val="26"/>
                <w:rtl/>
              </w:rPr>
            </w:pPr>
          </w:p>
        </w:tc>
        <w:tc>
          <w:tcPr>
            <w:tcW w:w="851" w:type="dxa"/>
          </w:tcPr>
          <w:p w:rsidR="004550B8" w:rsidRPr="00581838" w:rsidRDefault="004550B8" w:rsidP="000E579E">
            <w:pPr>
              <w:rPr>
                <w:rFonts w:ascii="Simplified Arabic" w:hAnsi="Simplified Arabic" w:cs="Simplified Arabic"/>
                <w:sz w:val="26"/>
                <w:szCs w:val="26"/>
                <w:rtl/>
              </w:rPr>
            </w:pPr>
          </w:p>
        </w:tc>
        <w:tc>
          <w:tcPr>
            <w:tcW w:w="709" w:type="dxa"/>
          </w:tcPr>
          <w:p w:rsidR="004550B8" w:rsidRPr="00581838" w:rsidRDefault="004550B8" w:rsidP="000E579E">
            <w:pPr>
              <w:rPr>
                <w:rFonts w:ascii="Simplified Arabic" w:hAnsi="Simplified Arabic" w:cs="Simplified Arabic"/>
                <w:sz w:val="26"/>
                <w:szCs w:val="26"/>
                <w:rtl/>
              </w:rPr>
            </w:pPr>
          </w:p>
        </w:tc>
      </w:tr>
      <w:tr w:rsidR="004550B8" w:rsidRPr="00581838" w:rsidTr="00625A5A">
        <w:trPr>
          <w:cantSplit/>
          <w:trHeight w:val="510"/>
        </w:trPr>
        <w:tc>
          <w:tcPr>
            <w:tcW w:w="1276" w:type="dxa"/>
            <w:vMerge/>
            <w:shd w:val="clear" w:color="auto" w:fill="D9D9D9" w:themeFill="background1" w:themeFillShade="D9"/>
            <w:textDirection w:val="btLr"/>
            <w:vAlign w:val="center"/>
          </w:tcPr>
          <w:p w:rsidR="004550B8" w:rsidRPr="00565836" w:rsidRDefault="004550B8" w:rsidP="000E579E">
            <w:pPr>
              <w:ind w:left="113" w:right="113"/>
              <w:jc w:val="center"/>
              <w:rPr>
                <w:rFonts w:ascii="Simplified Arabic" w:hAnsi="Simplified Arabic" w:cs="Simplified Arabic"/>
                <w:b/>
                <w:bCs/>
                <w:sz w:val="24"/>
                <w:szCs w:val="24"/>
                <w:rtl/>
              </w:rPr>
            </w:pPr>
          </w:p>
        </w:tc>
        <w:tc>
          <w:tcPr>
            <w:tcW w:w="5386" w:type="dxa"/>
          </w:tcPr>
          <w:p w:rsidR="004550B8" w:rsidRPr="00581838" w:rsidRDefault="004550B8" w:rsidP="000E579E">
            <w:pPr>
              <w:pStyle w:val="a3"/>
              <w:numPr>
                <w:ilvl w:val="0"/>
                <w:numId w:val="32"/>
              </w:numPr>
              <w:tabs>
                <w:tab w:val="left" w:pos="253"/>
              </w:tabs>
              <w:ind w:left="460" w:hanging="460"/>
              <w:contextualSpacing w:val="0"/>
              <w:rPr>
                <w:rFonts w:ascii="Simplified Arabic" w:hAnsi="Simplified Arabic" w:cs="Simplified Arabic"/>
                <w:sz w:val="26"/>
                <w:szCs w:val="26"/>
                <w:rtl/>
              </w:rPr>
            </w:pPr>
            <w:r>
              <w:rPr>
                <w:rFonts w:ascii="Simplified Arabic" w:hAnsi="Simplified Arabic" w:cs="Simplified Arabic" w:hint="cs"/>
                <w:sz w:val="26"/>
                <w:szCs w:val="26"/>
                <w:rtl/>
              </w:rPr>
              <w:t>أستمع جيداً واستفيد من آراء جميع أعضاء المجموعة</w:t>
            </w:r>
            <w:r w:rsidR="00FE7B1D">
              <w:rPr>
                <w:rFonts w:ascii="Simplified Arabic" w:hAnsi="Simplified Arabic" w:cs="Simplified Arabic" w:hint="cs"/>
                <w:sz w:val="26"/>
                <w:szCs w:val="26"/>
                <w:rtl/>
              </w:rPr>
              <w:t>.</w:t>
            </w:r>
          </w:p>
        </w:tc>
        <w:tc>
          <w:tcPr>
            <w:tcW w:w="567" w:type="dxa"/>
          </w:tcPr>
          <w:p w:rsidR="004550B8" w:rsidRPr="00581838" w:rsidRDefault="004550B8" w:rsidP="000E579E">
            <w:pPr>
              <w:rPr>
                <w:rFonts w:ascii="Simplified Arabic" w:hAnsi="Simplified Arabic" w:cs="Simplified Arabic"/>
                <w:sz w:val="26"/>
                <w:szCs w:val="26"/>
                <w:rtl/>
              </w:rPr>
            </w:pPr>
          </w:p>
        </w:tc>
        <w:tc>
          <w:tcPr>
            <w:tcW w:w="851" w:type="dxa"/>
          </w:tcPr>
          <w:p w:rsidR="004550B8" w:rsidRPr="00581838" w:rsidRDefault="004550B8" w:rsidP="000E579E">
            <w:pPr>
              <w:rPr>
                <w:rFonts w:ascii="Simplified Arabic" w:hAnsi="Simplified Arabic" w:cs="Simplified Arabic"/>
                <w:sz w:val="26"/>
                <w:szCs w:val="26"/>
                <w:rtl/>
              </w:rPr>
            </w:pPr>
          </w:p>
        </w:tc>
        <w:tc>
          <w:tcPr>
            <w:tcW w:w="709" w:type="dxa"/>
          </w:tcPr>
          <w:p w:rsidR="004550B8" w:rsidRPr="00581838" w:rsidRDefault="004550B8" w:rsidP="000E579E">
            <w:pPr>
              <w:rPr>
                <w:rFonts w:ascii="Simplified Arabic" w:hAnsi="Simplified Arabic" w:cs="Simplified Arabic"/>
                <w:sz w:val="26"/>
                <w:szCs w:val="26"/>
                <w:rtl/>
              </w:rPr>
            </w:pPr>
          </w:p>
        </w:tc>
      </w:tr>
      <w:tr w:rsidR="004550B8" w:rsidRPr="00581838" w:rsidTr="00625A5A">
        <w:trPr>
          <w:cantSplit/>
          <w:trHeight w:val="510"/>
        </w:trPr>
        <w:tc>
          <w:tcPr>
            <w:tcW w:w="1276" w:type="dxa"/>
            <w:vMerge/>
            <w:shd w:val="clear" w:color="auto" w:fill="D9D9D9" w:themeFill="background1" w:themeFillShade="D9"/>
            <w:textDirection w:val="btLr"/>
            <w:vAlign w:val="center"/>
          </w:tcPr>
          <w:p w:rsidR="004550B8" w:rsidRPr="00565836" w:rsidRDefault="004550B8" w:rsidP="000E579E">
            <w:pPr>
              <w:ind w:left="113" w:right="113"/>
              <w:jc w:val="center"/>
              <w:rPr>
                <w:rFonts w:ascii="Simplified Arabic" w:hAnsi="Simplified Arabic" w:cs="Simplified Arabic"/>
                <w:b/>
                <w:bCs/>
                <w:sz w:val="24"/>
                <w:szCs w:val="24"/>
                <w:rtl/>
              </w:rPr>
            </w:pPr>
          </w:p>
        </w:tc>
        <w:tc>
          <w:tcPr>
            <w:tcW w:w="5386" w:type="dxa"/>
          </w:tcPr>
          <w:p w:rsidR="004550B8" w:rsidRPr="00581838" w:rsidRDefault="004550B8" w:rsidP="000E579E">
            <w:pPr>
              <w:pStyle w:val="a3"/>
              <w:numPr>
                <w:ilvl w:val="0"/>
                <w:numId w:val="32"/>
              </w:numPr>
              <w:tabs>
                <w:tab w:val="left" w:pos="253"/>
              </w:tabs>
              <w:ind w:left="460" w:hanging="460"/>
              <w:contextualSpacing w:val="0"/>
              <w:rPr>
                <w:rFonts w:ascii="Simplified Arabic" w:hAnsi="Simplified Arabic" w:cs="Simplified Arabic"/>
                <w:sz w:val="26"/>
                <w:szCs w:val="26"/>
                <w:rtl/>
              </w:rPr>
            </w:pPr>
            <w:r>
              <w:rPr>
                <w:rFonts w:ascii="Simplified Arabic" w:hAnsi="Simplified Arabic" w:cs="Simplified Arabic" w:hint="cs"/>
                <w:sz w:val="26"/>
                <w:szCs w:val="26"/>
                <w:rtl/>
              </w:rPr>
              <w:t>أبادر بتقديم المساعدة والأفكار من خلال العمل في فريق</w:t>
            </w:r>
            <w:r w:rsidR="00FE7B1D">
              <w:rPr>
                <w:rFonts w:ascii="Simplified Arabic" w:hAnsi="Simplified Arabic" w:cs="Simplified Arabic" w:hint="cs"/>
                <w:sz w:val="26"/>
                <w:szCs w:val="26"/>
                <w:rtl/>
              </w:rPr>
              <w:t>.</w:t>
            </w:r>
          </w:p>
        </w:tc>
        <w:tc>
          <w:tcPr>
            <w:tcW w:w="567" w:type="dxa"/>
          </w:tcPr>
          <w:p w:rsidR="004550B8" w:rsidRPr="00581838" w:rsidRDefault="004550B8" w:rsidP="000E579E">
            <w:pPr>
              <w:rPr>
                <w:rFonts w:ascii="Simplified Arabic" w:hAnsi="Simplified Arabic" w:cs="Simplified Arabic"/>
                <w:sz w:val="26"/>
                <w:szCs w:val="26"/>
                <w:rtl/>
              </w:rPr>
            </w:pPr>
          </w:p>
        </w:tc>
        <w:tc>
          <w:tcPr>
            <w:tcW w:w="851" w:type="dxa"/>
          </w:tcPr>
          <w:p w:rsidR="004550B8" w:rsidRPr="00581838" w:rsidRDefault="004550B8" w:rsidP="000E579E">
            <w:pPr>
              <w:rPr>
                <w:rFonts w:ascii="Simplified Arabic" w:hAnsi="Simplified Arabic" w:cs="Simplified Arabic"/>
                <w:sz w:val="26"/>
                <w:szCs w:val="26"/>
                <w:rtl/>
              </w:rPr>
            </w:pPr>
          </w:p>
        </w:tc>
        <w:tc>
          <w:tcPr>
            <w:tcW w:w="709" w:type="dxa"/>
          </w:tcPr>
          <w:p w:rsidR="004550B8" w:rsidRPr="00581838" w:rsidRDefault="004550B8" w:rsidP="000E579E">
            <w:pPr>
              <w:rPr>
                <w:rFonts w:ascii="Simplified Arabic" w:hAnsi="Simplified Arabic" w:cs="Simplified Arabic"/>
                <w:sz w:val="26"/>
                <w:szCs w:val="26"/>
                <w:rtl/>
              </w:rPr>
            </w:pPr>
          </w:p>
        </w:tc>
      </w:tr>
      <w:tr w:rsidR="004550B8" w:rsidRPr="00581838" w:rsidTr="00625A5A">
        <w:trPr>
          <w:cantSplit/>
          <w:trHeight w:val="510"/>
        </w:trPr>
        <w:tc>
          <w:tcPr>
            <w:tcW w:w="1276" w:type="dxa"/>
            <w:vMerge/>
            <w:shd w:val="clear" w:color="auto" w:fill="D9D9D9" w:themeFill="background1" w:themeFillShade="D9"/>
            <w:textDirection w:val="btLr"/>
            <w:vAlign w:val="center"/>
          </w:tcPr>
          <w:p w:rsidR="004550B8" w:rsidRPr="00565836" w:rsidRDefault="004550B8" w:rsidP="000E579E">
            <w:pPr>
              <w:ind w:left="113" w:right="113"/>
              <w:jc w:val="center"/>
              <w:rPr>
                <w:rFonts w:ascii="Simplified Arabic" w:hAnsi="Simplified Arabic" w:cs="Simplified Arabic"/>
                <w:b/>
                <w:bCs/>
                <w:sz w:val="24"/>
                <w:szCs w:val="24"/>
                <w:rtl/>
              </w:rPr>
            </w:pPr>
          </w:p>
        </w:tc>
        <w:tc>
          <w:tcPr>
            <w:tcW w:w="5386" w:type="dxa"/>
          </w:tcPr>
          <w:p w:rsidR="004550B8" w:rsidRPr="00581838" w:rsidRDefault="004550B8" w:rsidP="000E579E">
            <w:pPr>
              <w:pStyle w:val="a3"/>
              <w:numPr>
                <w:ilvl w:val="0"/>
                <w:numId w:val="32"/>
              </w:numPr>
              <w:tabs>
                <w:tab w:val="left" w:pos="253"/>
              </w:tabs>
              <w:ind w:left="460" w:hanging="460"/>
              <w:contextualSpacing w:val="0"/>
              <w:rPr>
                <w:rFonts w:ascii="Simplified Arabic" w:hAnsi="Simplified Arabic" w:cs="Simplified Arabic"/>
                <w:sz w:val="26"/>
                <w:szCs w:val="26"/>
                <w:rtl/>
              </w:rPr>
            </w:pPr>
            <w:r>
              <w:rPr>
                <w:rFonts w:ascii="Simplified Arabic" w:hAnsi="Simplified Arabic" w:cs="Simplified Arabic" w:hint="cs"/>
                <w:sz w:val="26"/>
                <w:szCs w:val="26"/>
                <w:rtl/>
              </w:rPr>
              <w:t>اقتنع بأن المناقشات الجماعية توضح كثيراً من الأفكار</w:t>
            </w:r>
            <w:r w:rsidR="00FE7B1D">
              <w:rPr>
                <w:rFonts w:ascii="Simplified Arabic" w:hAnsi="Simplified Arabic" w:cs="Simplified Arabic" w:hint="cs"/>
                <w:sz w:val="26"/>
                <w:szCs w:val="26"/>
                <w:rtl/>
              </w:rPr>
              <w:t>.</w:t>
            </w:r>
          </w:p>
        </w:tc>
        <w:tc>
          <w:tcPr>
            <w:tcW w:w="567" w:type="dxa"/>
          </w:tcPr>
          <w:p w:rsidR="004550B8" w:rsidRPr="00581838" w:rsidRDefault="004550B8" w:rsidP="000E579E">
            <w:pPr>
              <w:rPr>
                <w:rFonts w:ascii="Simplified Arabic" w:hAnsi="Simplified Arabic" w:cs="Simplified Arabic"/>
                <w:sz w:val="26"/>
                <w:szCs w:val="26"/>
                <w:rtl/>
              </w:rPr>
            </w:pPr>
          </w:p>
        </w:tc>
        <w:tc>
          <w:tcPr>
            <w:tcW w:w="851" w:type="dxa"/>
          </w:tcPr>
          <w:p w:rsidR="004550B8" w:rsidRPr="00581838" w:rsidRDefault="004550B8" w:rsidP="000E579E">
            <w:pPr>
              <w:rPr>
                <w:rFonts w:ascii="Simplified Arabic" w:hAnsi="Simplified Arabic" w:cs="Simplified Arabic"/>
                <w:sz w:val="26"/>
                <w:szCs w:val="26"/>
                <w:rtl/>
              </w:rPr>
            </w:pPr>
          </w:p>
        </w:tc>
        <w:tc>
          <w:tcPr>
            <w:tcW w:w="709" w:type="dxa"/>
          </w:tcPr>
          <w:p w:rsidR="004550B8" w:rsidRPr="00581838" w:rsidRDefault="004550B8" w:rsidP="000E579E">
            <w:pPr>
              <w:rPr>
                <w:rFonts w:ascii="Simplified Arabic" w:hAnsi="Simplified Arabic" w:cs="Simplified Arabic"/>
                <w:sz w:val="26"/>
                <w:szCs w:val="26"/>
                <w:rtl/>
              </w:rPr>
            </w:pPr>
          </w:p>
        </w:tc>
      </w:tr>
      <w:tr w:rsidR="004550B8" w:rsidRPr="00581838" w:rsidTr="00625A5A">
        <w:trPr>
          <w:cantSplit/>
          <w:trHeight w:val="510"/>
        </w:trPr>
        <w:tc>
          <w:tcPr>
            <w:tcW w:w="1276" w:type="dxa"/>
            <w:vMerge w:val="restart"/>
            <w:shd w:val="clear" w:color="auto" w:fill="D9D9D9" w:themeFill="background1" w:themeFillShade="D9"/>
            <w:textDirection w:val="btLr"/>
            <w:vAlign w:val="center"/>
          </w:tcPr>
          <w:p w:rsidR="004550B8" w:rsidRPr="00565836" w:rsidRDefault="004550B8" w:rsidP="000E579E">
            <w:pPr>
              <w:ind w:left="113" w:right="113"/>
              <w:jc w:val="center"/>
              <w:rPr>
                <w:rFonts w:ascii="Simplified Arabic" w:hAnsi="Simplified Arabic" w:cs="Simplified Arabic"/>
                <w:b/>
                <w:bCs/>
                <w:sz w:val="24"/>
                <w:szCs w:val="24"/>
                <w:rtl/>
              </w:rPr>
            </w:pPr>
            <w:r w:rsidRPr="00565836">
              <w:rPr>
                <w:rFonts w:ascii="Simplified Arabic" w:hAnsi="Simplified Arabic" w:cs="Simplified Arabic" w:hint="cs"/>
                <w:b/>
                <w:bCs/>
                <w:sz w:val="24"/>
                <w:szCs w:val="24"/>
                <w:rtl/>
              </w:rPr>
              <w:t>المحور الثاني:</w:t>
            </w:r>
          </w:p>
          <w:p w:rsidR="004550B8" w:rsidRPr="00565836" w:rsidRDefault="004550B8" w:rsidP="000E579E">
            <w:pPr>
              <w:ind w:left="113" w:right="113"/>
              <w:jc w:val="center"/>
              <w:rPr>
                <w:rFonts w:ascii="Simplified Arabic" w:hAnsi="Simplified Arabic" w:cs="Simplified Arabic"/>
                <w:b/>
                <w:bCs/>
                <w:sz w:val="24"/>
                <w:szCs w:val="24"/>
                <w:rtl/>
              </w:rPr>
            </w:pPr>
            <w:r w:rsidRPr="00565836">
              <w:rPr>
                <w:rFonts w:ascii="Simplified Arabic" w:hAnsi="Simplified Arabic" w:cs="Simplified Arabic" w:hint="cs"/>
                <w:b/>
                <w:bCs/>
                <w:sz w:val="24"/>
                <w:szCs w:val="24"/>
                <w:rtl/>
              </w:rPr>
              <w:t>التبادل الإيجابي مع أعضاء المجموعة</w:t>
            </w:r>
          </w:p>
        </w:tc>
        <w:tc>
          <w:tcPr>
            <w:tcW w:w="5386" w:type="dxa"/>
          </w:tcPr>
          <w:p w:rsidR="004550B8" w:rsidRPr="00581838" w:rsidRDefault="00784B53" w:rsidP="000E579E">
            <w:pPr>
              <w:pStyle w:val="a3"/>
              <w:numPr>
                <w:ilvl w:val="0"/>
                <w:numId w:val="32"/>
              </w:numPr>
              <w:tabs>
                <w:tab w:val="left" w:pos="253"/>
                <w:tab w:val="left" w:pos="1349"/>
              </w:tabs>
              <w:ind w:left="460" w:hanging="460"/>
              <w:contextualSpacing w:val="0"/>
              <w:rPr>
                <w:rFonts w:ascii="Simplified Arabic" w:hAnsi="Simplified Arabic" w:cs="Simplified Arabic"/>
                <w:sz w:val="26"/>
                <w:szCs w:val="26"/>
                <w:rtl/>
              </w:rPr>
            </w:pPr>
            <w:r>
              <w:rPr>
                <w:rFonts w:ascii="Simplified Arabic" w:hAnsi="Simplified Arabic" w:cs="Simplified Arabic" w:hint="cs"/>
                <w:sz w:val="26"/>
                <w:szCs w:val="26"/>
                <w:rtl/>
              </w:rPr>
              <w:t xml:space="preserve">لا </w:t>
            </w:r>
            <w:r w:rsidR="004550B8">
              <w:rPr>
                <w:rFonts w:ascii="Simplified Arabic" w:hAnsi="Simplified Arabic" w:cs="Simplified Arabic" w:hint="cs"/>
                <w:sz w:val="26"/>
                <w:szCs w:val="26"/>
                <w:rtl/>
              </w:rPr>
              <w:t xml:space="preserve">أشترك مع زملائي في </w:t>
            </w:r>
            <w:r w:rsidR="00FE7B1D">
              <w:rPr>
                <w:rFonts w:ascii="Simplified Arabic" w:hAnsi="Simplified Arabic" w:cs="Simplified Arabic" w:hint="cs"/>
                <w:sz w:val="26"/>
                <w:szCs w:val="26"/>
                <w:rtl/>
              </w:rPr>
              <w:t>إنجاز المهمات.</w:t>
            </w:r>
          </w:p>
        </w:tc>
        <w:tc>
          <w:tcPr>
            <w:tcW w:w="567" w:type="dxa"/>
          </w:tcPr>
          <w:p w:rsidR="004550B8" w:rsidRPr="00581838" w:rsidRDefault="004550B8" w:rsidP="000E579E">
            <w:pPr>
              <w:rPr>
                <w:rFonts w:ascii="Simplified Arabic" w:hAnsi="Simplified Arabic" w:cs="Simplified Arabic"/>
                <w:sz w:val="26"/>
                <w:szCs w:val="26"/>
                <w:rtl/>
              </w:rPr>
            </w:pPr>
          </w:p>
        </w:tc>
        <w:tc>
          <w:tcPr>
            <w:tcW w:w="851" w:type="dxa"/>
          </w:tcPr>
          <w:p w:rsidR="004550B8" w:rsidRPr="00581838" w:rsidRDefault="004550B8" w:rsidP="000E579E">
            <w:pPr>
              <w:rPr>
                <w:rFonts w:ascii="Simplified Arabic" w:hAnsi="Simplified Arabic" w:cs="Simplified Arabic"/>
                <w:sz w:val="26"/>
                <w:szCs w:val="26"/>
                <w:rtl/>
              </w:rPr>
            </w:pPr>
          </w:p>
        </w:tc>
        <w:tc>
          <w:tcPr>
            <w:tcW w:w="709" w:type="dxa"/>
          </w:tcPr>
          <w:p w:rsidR="004550B8" w:rsidRPr="00581838" w:rsidRDefault="004550B8" w:rsidP="000E579E">
            <w:pPr>
              <w:rPr>
                <w:rFonts w:ascii="Simplified Arabic" w:hAnsi="Simplified Arabic" w:cs="Simplified Arabic"/>
                <w:sz w:val="26"/>
                <w:szCs w:val="26"/>
                <w:rtl/>
              </w:rPr>
            </w:pPr>
          </w:p>
        </w:tc>
      </w:tr>
      <w:tr w:rsidR="004550B8" w:rsidRPr="00581838" w:rsidTr="00625A5A">
        <w:trPr>
          <w:cantSplit/>
          <w:trHeight w:val="510"/>
        </w:trPr>
        <w:tc>
          <w:tcPr>
            <w:tcW w:w="1276" w:type="dxa"/>
            <w:vMerge/>
            <w:shd w:val="clear" w:color="auto" w:fill="D9D9D9" w:themeFill="background1" w:themeFillShade="D9"/>
            <w:textDirection w:val="btLr"/>
            <w:vAlign w:val="center"/>
          </w:tcPr>
          <w:p w:rsidR="004550B8" w:rsidRPr="00565836" w:rsidRDefault="004550B8" w:rsidP="000E579E">
            <w:pPr>
              <w:ind w:left="113" w:right="113"/>
              <w:jc w:val="center"/>
              <w:rPr>
                <w:rFonts w:ascii="Simplified Arabic" w:hAnsi="Simplified Arabic" w:cs="Simplified Arabic"/>
                <w:b/>
                <w:bCs/>
                <w:sz w:val="24"/>
                <w:szCs w:val="24"/>
                <w:rtl/>
              </w:rPr>
            </w:pPr>
          </w:p>
        </w:tc>
        <w:tc>
          <w:tcPr>
            <w:tcW w:w="5386" w:type="dxa"/>
          </w:tcPr>
          <w:p w:rsidR="004550B8" w:rsidRPr="00581838" w:rsidRDefault="004550B8" w:rsidP="000E579E">
            <w:pPr>
              <w:pStyle w:val="a3"/>
              <w:numPr>
                <w:ilvl w:val="0"/>
                <w:numId w:val="32"/>
              </w:numPr>
              <w:tabs>
                <w:tab w:val="left" w:pos="253"/>
                <w:tab w:val="left" w:pos="1349"/>
              </w:tabs>
              <w:ind w:left="460" w:hanging="460"/>
              <w:contextualSpacing w:val="0"/>
              <w:rPr>
                <w:rFonts w:ascii="Simplified Arabic" w:hAnsi="Simplified Arabic" w:cs="Simplified Arabic"/>
                <w:sz w:val="26"/>
                <w:szCs w:val="26"/>
                <w:rtl/>
              </w:rPr>
            </w:pPr>
            <w:r>
              <w:rPr>
                <w:rFonts w:ascii="Simplified Arabic" w:hAnsi="Simplified Arabic" w:cs="Simplified Arabic" w:hint="cs"/>
                <w:sz w:val="26"/>
                <w:szCs w:val="26"/>
                <w:rtl/>
              </w:rPr>
              <w:t>أبادر وأشرح أي معلومة دراسية أعرفها لزملائي في الصف</w:t>
            </w:r>
            <w:r w:rsidR="00FE7B1D">
              <w:rPr>
                <w:rFonts w:ascii="Simplified Arabic" w:hAnsi="Simplified Arabic" w:cs="Simplified Arabic" w:hint="cs"/>
                <w:sz w:val="26"/>
                <w:szCs w:val="26"/>
                <w:rtl/>
              </w:rPr>
              <w:t>.</w:t>
            </w:r>
          </w:p>
        </w:tc>
        <w:tc>
          <w:tcPr>
            <w:tcW w:w="567" w:type="dxa"/>
          </w:tcPr>
          <w:p w:rsidR="004550B8" w:rsidRPr="00581838" w:rsidRDefault="004550B8" w:rsidP="000E579E">
            <w:pPr>
              <w:rPr>
                <w:rFonts w:ascii="Simplified Arabic" w:hAnsi="Simplified Arabic" w:cs="Simplified Arabic"/>
                <w:sz w:val="26"/>
                <w:szCs w:val="26"/>
                <w:rtl/>
              </w:rPr>
            </w:pPr>
          </w:p>
        </w:tc>
        <w:tc>
          <w:tcPr>
            <w:tcW w:w="851" w:type="dxa"/>
          </w:tcPr>
          <w:p w:rsidR="004550B8" w:rsidRPr="00581838" w:rsidRDefault="004550B8" w:rsidP="000E579E">
            <w:pPr>
              <w:rPr>
                <w:rFonts w:ascii="Simplified Arabic" w:hAnsi="Simplified Arabic" w:cs="Simplified Arabic"/>
                <w:sz w:val="26"/>
                <w:szCs w:val="26"/>
                <w:rtl/>
              </w:rPr>
            </w:pPr>
          </w:p>
        </w:tc>
        <w:tc>
          <w:tcPr>
            <w:tcW w:w="709" w:type="dxa"/>
          </w:tcPr>
          <w:p w:rsidR="004550B8" w:rsidRPr="00581838" w:rsidRDefault="004550B8" w:rsidP="000E579E">
            <w:pPr>
              <w:rPr>
                <w:rFonts w:ascii="Simplified Arabic" w:hAnsi="Simplified Arabic" w:cs="Simplified Arabic"/>
                <w:sz w:val="26"/>
                <w:szCs w:val="26"/>
                <w:rtl/>
              </w:rPr>
            </w:pPr>
          </w:p>
        </w:tc>
      </w:tr>
      <w:tr w:rsidR="004550B8" w:rsidRPr="00581838" w:rsidTr="00625A5A">
        <w:trPr>
          <w:cantSplit/>
          <w:trHeight w:val="510"/>
        </w:trPr>
        <w:tc>
          <w:tcPr>
            <w:tcW w:w="1276" w:type="dxa"/>
            <w:vMerge/>
            <w:shd w:val="clear" w:color="auto" w:fill="D9D9D9" w:themeFill="background1" w:themeFillShade="D9"/>
            <w:textDirection w:val="btLr"/>
            <w:vAlign w:val="center"/>
          </w:tcPr>
          <w:p w:rsidR="004550B8" w:rsidRPr="00565836" w:rsidRDefault="004550B8" w:rsidP="000E579E">
            <w:pPr>
              <w:ind w:left="113" w:right="113"/>
              <w:jc w:val="center"/>
              <w:rPr>
                <w:rFonts w:ascii="Simplified Arabic" w:hAnsi="Simplified Arabic" w:cs="Simplified Arabic"/>
                <w:b/>
                <w:bCs/>
                <w:sz w:val="24"/>
                <w:szCs w:val="24"/>
                <w:rtl/>
              </w:rPr>
            </w:pPr>
          </w:p>
        </w:tc>
        <w:tc>
          <w:tcPr>
            <w:tcW w:w="5386" w:type="dxa"/>
          </w:tcPr>
          <w:p w:rsidR="004550B8" w:rsidRPr="00581838" w:rsidRDefault="00784B53" w:rsidP="000E579E">
            <w:pPr>
              <w:pStyle w:val="a3"/>
              <w:numPr>
                <w:ilvl w:val="0"/>
                <w:numId w:val="32"/>
              </w:numPr>
              <w:tabs>
                <w:tab w:val="left" w:pos="253"/>
                <w:tab w:val="left" w:pos="1349"/>
              </w:tabs>
              <w:ind w:left="460" w:hanging="460"/>
              <w:contextualSpacing w:val="0"/>
              <w:rPr>
                <w:rFonts w:ascii="Simplified Arabic" w:hAnsi="Simplified Arabic" w:cs="Simplified Arabic"/>
                <w:sz w:val="26"/>
                <w:szCs w:val="26"/>
                <w:rtl/>
              </w:rPr>
            </w:pPr>
            <w:r>
              <w:rPr>
                <w:rFonts w:ascii="Simplified Arabic" w:hAnsi="Simplified Arabic" w:cs="Simplified Arabic" w:hint="cs"/>
                <w:sz w:val="26"/>
                <w:szCs w:val="26"/>
                <w:rtl/>
              </w:rPr>
              <w:t xml:space="preserve">لا </w:t>
            </w:r>
            <w:r w:rsidR="004550B8">
              <w:rPr>
                <w:rFonts w:ascii="Simplified Arabic" w:hAnsi="Simplified Arabic" w:cs="Simplified Arabic" w:hint="cs"/>
                <w:sz w:val="26"/>
                <w:szCs w:val="26"/>
                <w:rtl/>
              </w:rPr>
              <w:t>أقدم أرائي وأفكاري عند الاشتراك في مناقشة مع زملائي</w:t>
            </w:r>
            <w:r w:rsidR="00FE7B1D">
              <w:rPr>
                <w:rFonts w:ascii="Simplified Arabic" w:hAnsi="Simplified Arabic" w:cs="Simplified Arabic" w:hint="cs"/>
                <w:sz w:val="26"/>
                <w:szCs w:val="26"/>
                <w:rtl/>
              </w:rPr>
              <w:t>.</w:t>
            </w:r>
            <w:r w:rsidR="004550B8" w:rsidRPr="00581838">
              <w:rPr>
                <w:rFonts w:ascii="Simplified Arabic" w:hAnsi="Simplified Arabic" w:cs="Simplified Arabic" w:hint="cs"/>
                <w:sz w:val="26"/>
                <w:szCs w:val="26"/>
                <w:rtl/>
              </w:rPr>
              <w:t xml:space="preserve"> </w:t>
            </w:r>
          </w:p>
        </w:tc>
        <w:tc>
          <w:tcPr>
            <w:tcW w:w="567" w:type="dxa"/>
          </w:tcPr>
          <w:p w:rsidR="004550B8" w:rsidRPr="00581838" w:rsidRDefault="004550B8" w:rsidP="000E579E">
            <w:pPr>
              <w:rPr>
                <w:rFonts w:ascii="Simplified Arabic" w:hAnsi="Simplified Arabic" w:cs="Simplified Arabic"/>
                <w:sz w:val="26"/>
                <w:szCs w:val="26"/>
                <w:rtl/>
              </w:rPr>
            </w:pPr>
          </w:p>
        </w:tc>
        <w:tc>
          <w:tcPr>
            <w:tcW w:w="851" w:type="dxa"/>
          </w:tcPr>
          <w:p w:rsidR="004550B8" w:rsidRPr="00581838" w:rsidRDefault="004550B8" w:rsidP="000E579E">
            <w:pPr>
              <w:rPr>
                <w:rFonts w:ascii="Simplified Arabic" w:hAnsi="Simplified Arabic" w:cs="Simplified Arabic"/>
                <w:sz w:val="26"/>
                <w:szCs w:val="26"/>
                <w:rtl/>
              </w:rPr>
            </w:pPr>
          </w:p>
        </w:tc>
        <w:tc>
          <w:tcPr>
            <w:tcW w:w="709" w:type="dxa"/>
          </w:tcPr>
          <w:p w:rsidR="004550B8" w:rsidRPr="00581838" w:rsidRDefault="004550B8" w:rsidP="000E579E">
            <w:pPr>
              <w:rPr>
                <w:rFonts w:ascii="Simplified Arabic" w:hAnsi="Simplified Arabic" w:cs="Simplified Arabic"/>
                <w:sz w:val="26"/>
                <w:szCs w:val="26"/>
                <w:rtl/>
              </w:rPr>
            </w:pPr>
          </w:p>
        </w:tc>
      </w:tr>
      <w:tr w:rsidR="004550B8" w:rsidRPr="00581838" w:rsidTr="00625A5A">
        <w:trPr>
          <w:cantSplit/>
          <w:trHeight w:val="510"/>
        </w:trPr>
        <w:tc>
          <w:tcPr>
            <w:tcW w:w="1276" w:type="dxa"/>
            <w:vMerge/>
            <w:shd w:val="clear" w:color="auto" w:fill="D9D9D9" w:themeFill="background1" w:themeFillShade="D9"/>
            <w:textDirection w:val="btLr"/>
            <w:vAlign w:val="center"/>
          </w:tcPr>
          <w:p w:rsidR="004550B8" w:rsidRPr="00565836" w:rsidRDefault="004550B8" w:rsidP="000E579E">
            <w:pPr>
              <w:ind w:left="113" w:right="113"/>
              <w:jc w:val="center"/>
              <w:rPr>
                <w:rFonts w:ascii="Simplified Arabic" w:hAnsi="Simplified Arabic" w:cs="Simplified Arabic"/>
                <w:b/>
                <w:bCs/>
                <w:sz w:val="24"/>
                <w:szCs w:val="24"/>
                <w:rtl/>
              </w:rPr>
            </w:pPr>
          </w:p>
        </w:tc>
        <w:tc>
          <w:tcPr>
            <w:tcW w:w="5386" w:type="dxa"/>
          </w:tcPr>
          <w:p w:rsidR="004550B8" w:rsidRPr="00581838" w:rsidRDefault="004550B8" w:rsidP="000E579E">
            <w:pPr>
              <w:pStyle w:val="a3"/>
              <w:numPr>
                <w:ilvl w:val="0"/>
                <w:numId w:val="32"/>
              </w:numPr>
              <w:tabs>
                <w:tab w:val="left" w:pos="253"/>
                <w:tab w:val="left" w:pos="1349"/>
              </w:tabs>
              <w:ind w:left="460" w:hanging="460"/>
              <w:contextualSpacing w:val="0"/>
              <w:rPr>
                <w:rFonts w:ascii="Simplified Arabic" w:hAnsi="Simplified Arabic" w:cs="Simplified Arabic"/>
                <w:sz w:val="26"/>
                <w:szCs w:val="26"/>
                <w:rtl/>
              </w:rPr>
            </w:pPr>
            <w:r>
              <w:rPr>
                <w:rFonts w:ascii="Simplified Arabic" w:hAnsi="Simplified Arabic" w:cs="Simplified Arabic" w:hint="cs"/>
                <w:sz w:val="26"/>
                <w:szCs w:val="26"/>
                <w:rtl/>
              </w:rPr>
              <w:t>أحترم آراء الآخرين وإن كانت مخالفة لرأيي</w:t>
            </w:r>
            <w:r w:rsidR="00FE7B1D">
              <w:rPr>
                <w:rFonts w:ascii="Simplified Arabic" w:hAnsi="Simplified Arabic" w:cs="Simplified Arabic" w:hint="cs"/>
                <w:sz w:val="26"/>
                <w:szCs w:val="26"/>
                <w:rtl/>
              </w:rPr>
              <w:t>.</w:t>
            </w:r>
          </w:p>
        </w:tc>
        <w:tc>
          <w:tcPr>
            <w:tcW w:w="567" w:type="dxa"/>
          </w:tcPr>
          <w:p w:rsidR="004550B8" w:rsidRPr="00581838" w:rsidRDefault="004550B8" w:rsidP="000E579E">
            <w:pPr>
              <w:rPr>
                <w:rFonts w:ascii="Simplified Arabic" w:hAnsi="Simplified Arabic" w:cs="Simplified Arabic"/>
                <w:sz w:val="26"/>
                <w:szCs w:val="26"/>
                <w:rtl/>
              </w:rPr>
            </w:pPr>
          </w:p>
        </w:tc>
        <w:tc>
          <w:tcPr>
            <w:tcW w:w="851" w:type="dxa"/>
          </w:tcPr>
          <w:p w:rsidR="004550B8" w:rsidRPr="00581838" w:rsidRDefault="004550B8" w:rsidP="000E579E">
            <w:pPr>
              <w:rPr>
                <w:rFonts w:ascii="Simplified Arabic" w:hAnsi="Simplified Arabic" w:cs="Simplified Arabic"/>
                <w:sz w:val="26"/>
                <w:szCs w:val="26"/>
                <w:rtl/>
              </w:rPr>
            </w:pPr>
          </w:p>
        </w:tc>
        <w:tc>
          <w:tcPr>
            <w:tcW w:w="709" w:type="dxa"/>
          </w:tcPr>
          <w:p w:rsidR="004550B8" w:rsidRPr="00581838" w:rsidRDefault="004550B8" w:rsidP="000E579E">
            <w:pPr>
              <w:rPr>
                <w:rFonts w:ascii="Simplified Arabic" w:hAnsi="Simplified Arabic" w:cs="Simplified Arabic"/>
                <w:sz w:val="26"/>
                <w:szCs w:val="26"/>
                <w:rtl/>
              </w:rPr>
            </w:pPr>
          </w:p>
        </w:tc>
      </w:tr>
      <w:tr w:rsidR="004550B8" w:rsidRPr="00581838" w:rsidTr="00625A5A">
        <w:trPr>
          <w:cantSplit/>
          <w:trHeight w:val="510"/>
        </w:trPr>
        <w:tc>
          <w:tcPr>
            <w:tcW w:w="1276" w:type="dxa"/>
            <w:vMerge/>
            <w:shd w:val="clear" w:color="auto" w:fill="D9D9D9" w:themeFill="background1" w:themeFillShade="D9"/>
            <w:textDirection w:val="btLr"/>
            <w:vAlign w:val="center"/>
          </w:tcPr>
          <w:p w:rsidR="004550B8" w:rsidRPr="00565836" w:rsidRDefault="004550B8" w:rsidP="000E579E">
            <w:pPr>
              <w:ind w:left="113" w:right="113"/>
              <w:jc w:val="center"/>
              <w:rPr>
                <w:rFonts w:ascii="Simplified Arabic" w:hAnsi="Simplified Arabic" w:cs="Simplified Arabic"/>
                <w:b/>
                <w:bCs/>
                <w:sz w:val="24"/>
                <w:szCs w:val="24"/>
                <w:rtl/>
              </w:rPr>
            </w:pPr>
          </w:p>
        </w:tc>
        <w:tc>
          <w:tcPr>
            <w:tcW w:w="5386" w:type="dxa"/>
          </w:tcPr>
          <w:p w:rsidR="004550B8" w:rsidRPr="00581838" w:rsidRDefault="004550B8" w:rsidP="000E579E">
            <w:pPr>
              <w:pStyle w:val="a3"/>
              <w:numPr>
                <w:ilvl w:val="0"/>
                <w:numId w:val="32"/>
              </w:numPr>
              <w:tabs>
                <w:tab w:val="left" w:pos="253"/>
                <w:tab w:val="left" w:pos="1349"/>
              </w:tabs>
              <w:ind w:left="460" w:hanging="460"/>
              <w:contextualSpacing w:val="0"/>
              <w:rPr>
                <w:rFonts w:ascii="Simplified Arabic" w:hAnsi="Simplified Arabic" w:cs="Simplified Arabic"/>
                <w:sz w:val="26"/>
                <w:szCs w:val="26"/>
                <w:rtl/>
              </w:rPr>
            </w:pPr>
            <w:r>
              <w:rPr>
                <w:rFonts w:ascii="Simplified Arabic" w:hAnsi="Simplified Arabic" w:cs="Simplified Arabic" w:hint="cs"/>
                <w:sz w:val="26"/>
                <w:szCs w:val="26"/>
                <w:rtl/>
              </w:rPr>
              <w:t>أتقبل أفكار زملائي وأدعم بها أفكاري إن كانت مناسبة</w:t>
            </w:r>
            <w:r w:rsidR="00FE7B1D">
              <w:rPr>
                <w:rFonts w:ascii="Simplified Arabic" w:hAnsi="Simplified Arabic" w:cs="Simplified Arabic" w:hint="cs"/>
                <w:sz w:val="26"/>
                <w:szCs w:val="26"/>
                <w:rtl/>
              </w:rPr>
              <w:t>.</w:t>
            </w:r>
          </w:p>
        </w:tc>
        <w:tc>
          <w:tcPr>
            <w:tcW w:w="567" w:type="dxa"/>
          </w:tcPr>
          <w:p w:rsidR="004550B8" w:rsidRPr="00581838" w:rsidRDefault="004550B8" w:rsidP="000E579E">
            <w:pPr>
              <w:rPr>
                <w:rFonts w:ascii="Simplified Arabic" w:hAnsi="Simplified Arabic" w:cs="Simplified Arabic"/>
                <w:sz w:val="26"/>
                <w:szCs w:val="26"/>
                <w:rtl/>
              </w:rPr>
            </w:pPr>
          </w:p>
        </w:tc>
        <w:tc>
          <w:tcPr>
            <w:tcW w:w="851" w:type="dxa"/>
          </w:tcPr>
          <w:p w:rsidR="004550B8" w:rsidRPr="00581838" w:rsidRDefault="004550B8" w:rsidP="000E579E">
            <w:pPr>
              <w:rPr>
                <w:rFonts w:ascii="Simplified Arabic" w:hAnsi="Simplified Arabic" w:cs="Simplified Arabic"/>
                <w:sz w:val="26"/>
                <w:szCs w:val="26"/>
                <w:rtl/>
              </w:rPr>
            </w:pPr>
          </w:p>
        </w:tc>
        <w:tc>
          <w:tcPr>
            <w:tcW w:w="709" w:type="dxa"/>
          </w:tcPr>
          <w:p w:rsidR="004550B8" w:rsidRPr="00581838" w:rsidRDefault="004550B8" w:rsidP="000E579E">
            <w:pPr>
              <w:rPr>
                <w:rFonts w:ascii="Simplified Arabic" w:hAnsi="Simplified Arabic" w:cs="Simplified Arabic"/>
                <w:sz w:val="26"/>
                <w:szCs w:val="26"/>
                <w:rtl/>
              </w:rPr>
            </w:pPr>
          </w:p>
        </w:tc>
      </w:tr>
      <w:tr w:rsidR="004550B8" w:rsidRPr="00581838" w:rsidTr="00625A5A">
        <w:trPr>
          <w:cantSplit/>
          <w:trHeight w:val="510"/>
        </w:trPr>
        <w:tc>
          <w:tcPr>
            <w:tcW w:w="1276" w:type="dxa"/>
            <w:vMerge/>
            <w:shd w:val="clear" w:color="auto" w:fill="D9D9D9" w:themeFill="background1" w:themeFillShade="D9"/>
            <w:textDirection w:val="btLr"/>
            <w:vAlign w:val="center"/>
          </w:tcPr>
          <w:p w:rsidR="004550B8" w:rsidRPr="00565836" w:rsidRDefault="004550B8" w:rsidP="000E579E">
            <w:pPr>
              <w:ind w:left="113" w:right="113"/>
              <w:jc w:val="center"/>
              <w:rPr>
                <w:rFonts w:ascii="Simplified Arabic" w:hAnsi="Simplified Arabic" w:cs="Simplified Arabic"/>
                <w:b/>
                <w:bCs/>
                <w:sz w:val="24"/>
                <w:szCs w:val="24"/>
                <w:rtl/>
              </w:rPr>
            </w:pPr>
          </w:p>
        </w:tc>
        <w:tc>
          <w:tcPr>
            <w:tcW w:w="5386" w:type="dxa"/>
          </w:tcPr>
          <w:p w:rsidR="004550B8" w:rsidRPr="00581838" w:rsidRDefault="004550B8" w:rsidP="000E579E">
            <w:pPr>
              <w:pStyle w:val="a3"/>
              <w:numPr>
                <w:ilvl w:val="0"/>
                <w:numId w:val="32"/>
              </w:numPr>
              <w:tabs>
                <w:tab w:val="left" w:pos="253"/>
                <w:tab w:val="left" w:pos="1349"/>
              </w:tabs>
              <w:ind w:left="460" w:hanging="460"/>
              <w:contextualSpacing w:val="0"/>
              <w:rPr>
                <w:rFonts w:ascii="Simplified Arabic" w:hAnsi="Simplified Arabic" w:cs="Simplified Arabic"/>
                <w:sz w:val="26"/>
                <w:szCs w:val="26"/>
                <w:rtl/>
              </w:rPr>
            </w:pPr>
            <w:r>
              <w:rPr>
                <w:rFonts w:ascii="Simplified Arabic" w:hAnsi="Simplified Arabic" w:cs="Simplified Arabic" w:hint="cs"/>
                <w:sz w:val="26"/>
                <w:szCs w:val="26"/>
                <w:rtl/>
              </w:rPr>
              <w:t>لا أتدخل في عمل زملائي</w:t>
            </w:r>
            <w:r w:rsidR="00FE7B1D">
              <w:rPr>
                <w:rFonts w:ascii="Simplified Arabic" w:hAnsi="Simplified Arabic" w:cs="Simplified Arabic" w:hint="cs"/>
                <w:sz w:val="26"/>
                <w:szCs w:val="26"/>
                <w:rtl/>
              </w:rPr>
              <w:t>.</w:t>
            </w:r>
          </w:p>
        </w:tc>
        <w:tc>
          <w:tcPr>
            <w:tcW w:w="567" w:type="dxa"/>
          </w:tcPr>
          <w:p w:rsidR="004550B8" w:rsidRPr="00581838" w:rsidRDefault="004550B8" w:rsidP="000E579E">
            <w:pPr>
              <w:rPr>
                <w:rFonts w:ascii="Simplified Arabic" w:hAnsi="Simplified Arabic" w:cs="Simplified Arabic"/>
                <w:sz w:val="26"/>
                <w:szCs w:val="26"/>
                <w:rtl/>
              </w:rPr>
            </w:pPr>
          </w:p>
        </w:tc>
        <w:tc>
          <w:tcPr>
            <w:tcW w:w="851" w:type="dxa"/>
          </w:tcPr>
          <w:p w:rsidR="004550B8" w:rsidRPr="00581838" w:rsidRDefault="004550B8" w:rsidP="000E579E">
            <w:pPr>
              <w:rPr>
                <w:rFonts w:ascii="Simplified Arabic" w:hAnsi="Simplified Arabic" w:cs="Simplified Arabic"/>
                <w:sz w:val="26"/>
                <w:szCs w:val="26"/>
                <w:rtl/>
              </w:rPr>
            </w:pPr>
          </w:p>
        </w:tc>
        <w:tc>
          <w:tcPr>
            <w:tcW w:w="709" w:type="dxa"/>
          </w:tcPr>
          <w:p w:rsidR="004550B8" w:rsidRPr="00581838" w:rsidRDefault="004550B8" w:rsidP="000E579E">
            <w:pPr>
              <w:rPr>
                <w:rFonts w:ascii="Simplified Arabic" w:hAnsi="Simplified Arabic" w:cs="Simplified Arabic"/>
                <w:sz w:val="26"/>
                <w:szCs w:val="26"/>
                <w:rtl/>
              </w:rPr>
            </w:pPr>
          </w:p>
        </w:tc>
      </w:tr>
      <w:tr w:rsidR="004550B8" w:rsidRPr="00581838" w:rsidTr="00A66B34">
        <w:trPr>
          <w:cantSplit/>
          <w:trHeight w:val="340"/>
        </w:trPr>
        <w:tc>
          <w:tcPr>
            <w:tcW w:w="1276" w:type="dxa"/>
            <w:vMerge w:val="restart"/>
            <w:shd w:val="clear" w:color="auto" w:fill="D9D9D9" w:themeFill="background1" w:themeFillShade="D9"/>
            <w:textDirection w:val="btLr"/>
            <w:vAlign w:val="center"/>
          </w:tcPr>
          <w:p w:rsidR="004550B8" w:rsidRPr="00565836" w:rsidRDefault="004550B8" w:rsidP="000E579E">
            <w:pPr>
              <w:ind w:left="113" w:right="113"/>
              <w:jc w:val="center"/>
              <w:rPr>
                <w:rFonts w:ascii="Simplified Arabic" w:hAnsi="Simplified Arabic" w:cs="Simplified Arabic"/>
                <w:b/>
                <w:bCs/>
                <w:sz w:val="24"/>
                <w:szCs w:val="24"/>
                <w:rtl/>
              </w:rPr>
            </w:pPr>
            <w:r w:rsidRPr="00565836">
              <w:rPr>
                <w:rFonts w:ascii="Simplified Arabic" w:hAnsi="Simplified Arabic" w:cs="Simplified Arabic" w:hint="cs"/>
                <w:b/>
                <w:bCs/>
                <w:sz w:val="24"/>
                <w:szCs w:val="24"/>
                <w:rtl/>
              </w:rPr>
              <w:t>المحو الثالث:</w:t>
            </w:r>
          </w:p>
          <w:p w:rsidR="004550B8" w:rsidRPr="00565836" w:rsidRDefault="004550B8" w:rsidP="000E579E">
            <w:pPr>
              <w:ind w:left="113" w:right="113"/>
              <w:jc w:val="center"/>
              <w:rPr>
                <w:rFonts w:ascii="Simplified Arabic" w:hAnsi="Simplified Arabic" w:cs="Simplified Arabic"/>
                <w:b/>
                <w:bCs/>
                <w:sz w:val="24"/>
                <w:szCs w:val="24"/>
                <w:rtl/>
              </w:rPr>
            </w:pPr>
            <w:r w:rsidRPr="00565836">
              <w:rPr>
                <w:rFonts w:ascii="Simplified Arabic" w:hAnsi="Simplified Arabic" w:cs="Simplified Arabic" w:hint="cs"/>
                <w:b/>
                <w:bCs/>
                <w:sz w:val="24"/>
                <w:szCs w:val="24"/>
                <w:rtl/>
              </w:rPr>
              <w:t>المساعدة والانتماء للمجموعة</w:t>
            </w:r>
          </w:p>
        </w:tc>
        <w:tc>
          <w:tcPr>
            <w:tcW w:w="5386" w:type="dxa"/>
          </w:tcPr>
          <w:p w:rsidR="004550B8" w:rsidRPr="00581838" w:rsidRDefault="004550B8" w:rsidP="000E579E">
            <w:pPr>
              <w:pStyle w:val="a3"/>
              <w:numPr>
                <w:ilvl w:val="0"/>
                <w:numId w:val="32"/>
              </w:numPr>
              <w:tabs>
                <w:tab w:val="left" w:pos="253"/>
                <w:tab w:val="left" w:pos="1349"/>
              </w:tabs>
              <w:ind w:left="460" w:hanging="460"/>
              <w:contextualSpacing w:val="0"/>
              <w:rPr>
                <w:rFonts w:ascii="Simplified Arabic" w:hAnsi="Simplified Arabic" w:cs="Simplified Arabic"/>
                <w:sz w:val="26"/>
                <w:szCs w:val="26"/>
                <w:rtl/>
              </w:rPr>
            </w:pPr>
            <w:r>
              <w:rPr>
                <w:rFonts w:ascii="Simplified Arabic" w:hAnsi="Simplified Arabic" w:cs="Simplified Arabic" w:hint="cs"/>
                <w:sz w:val="26"/>
                <w:szCs w:val="26"/>
                <w:rtl/>
              </w:rPr>
              <w:t>أعمل مع المجموعة في إطار التكامل والدعم وليس التنافس</w:t>
            </w:r>
            <w:r w:rsidR="00FE7B1D">
              <w:rPr>
                <w:rFonts w:ascii="Simplified Arabic" w:hAnsi="Simplified Arabic" w:cs="Simplified Arabic" w:hint="cs"/>
                <w:sz w:val="26"/>
                <w:szCs w:val="26"/>
                <w:rtl/>
              </w:rPr>
              <w:t>.</w:t>
            </w:r>
            <w:r>
              <w:rPr>
                <w:rFonts w:ascii="Simplified Arabic" w:hAnsi="Simplified Arabic" w:cs="Simplified Arabic" w:hint="cs"/>
                <w:sz w:val="26"/>
                <w:szCs w:val="26"/>
                <w:rtl/>
              </w:rPr>
              <w:t xml:space="preserve"> </w:t>
            </w:r>
          </w:p>
        </w:tc>
        <w:tc>
          <w:tcPr>
            <w:tcW w:w="567" w:type="dxa"/>
          </w:tcPr>
          <w:p w:rsidR="004550B8" w:rsidRPr="00581838" w:rsidRDefault="004550B8" w:rsidP="000E579E">
            <w:pPr>
              <w:rPr>
                <w:rFonts w:ascii="Simplified Arabic" w:hAnsi="Simplified Arabic" w:cs="Simplified Arabic"/>
                <w:sz w:val="26"/>
                <w:szCs w:val="26"/>
                <w:rtl/>
              </w:rPr>
            </w:pPr>
          </w:p>
        </w:tc>
        <w:tc>
          <w:tcPr>
            <w:tcW w:w="851" w:type="dxa"/>
          </w:tcPr>
          <w:p w:rsidR="004550B8" w:rsidRPr="00581838" w:rsidRDefault="004550B8" w:rsidP="000E579E">
            <w:pPr>
              <w:rPr>
                <w:rFonts w:ascii="Simplified Arabic" w:hAnsi="Simplified Arabic" w:cs="Simplified Arabic"/>
                <w:sz w:val="26"/>
                <w:szCs w:val="26"/>
                <w:rtl/>
              </w:rPr>
            </w:pPr>
          </w:p>
        </w:tc>
        <w:tc>
          <w:tcPr>
            <w:tcW w:w="709" w:type="dxa"/>
          </w:tcPr>
          <w:p w:rsidR="004550B8" w:rsidRPr="00581838" w:rsidRDefault="004550B8" w:rsidP="000E579E">
            <w:pPr>
              <w:rPr>
                <w:rFonts w:ascii="Simplified Arabic" w:hAnsi="Simplified Arabic" w:cs="Simplified Arabic"/>
                <w:sz w:val="26"/>
                <w:szCs w:val="26"/>
                <w:rtl/>
              </w:rPr>
            </w:pPr>
          </w:p>
        </w:tc>
      </w:tr>
      <w:tr w:rsidR="004550B8" w:rsidRPr="00581838" w:rsidTr="00625A5A">
        <w:trPr>
          <w:cantSplit/>
          <w:trHeight w:val="510"/>
        </w:trPr>
        <w:tc>
          <w:tcPr>
            <w:tcW w:w="1276" w:type="dxa"/>
            <w:vMerge/>
            <w:shd w:val="clear" w:color="auto" w:fill="D9D9D9" w:themeFill="background1" w:themeFillShade="D9"/>
            <w:vAlign w:val="center"/>
          </w:tcPr>
          <w:p w:rsidR="004550B8" w:rsidRPr="00565836" w:rsidRDefault="004550B8" w:rsidP="000E579E">
            <w:pPr>
              <w:jc w:val="center"/>
              <w:rPr>
                <w:rFonts w:ascii="Simplified Arabic" w:hAnsi="Simplified Arabic" w:cs="Simplified Arabic"/>
                <w:b/>
                <w:bCs/>
                <w:sz w:val="24"/>
                <w:szCs w:val="24"/>
                <w:rtl/>
              </w:rPr>
            </w:pPr>
          </w:p>
        </w:tc>
        <w:tc>
          <w:tcPr>
            <w:tcW w:w="5386" w:type="dxa"/>
          </w:tcPr>
          <w:p w:rsidR="004550B8" w:rsidRPr="00581838" w:rsidRDefault="004550B8" w:rsidP="000E579E">
            <w:pPr>
              <w:pStyle w:val="a3"/>
              <w:numPr>
                <w:ilvl w:val="0"/>
                <w:numId w:val="32"/>
              </w:numPr>
              <w:tabs>
                <w:tab w:val="left" w:pos="253"/>
                <w:tab w:val="left" w:pos="1349"/>
              </w:tabs>
              <w:ind w:left="460" w:hanging="460"/>
              <w:contextualSpacing w:val="0"/>
              <w:rPr>
                <w:rFonts w:ascii="Simplified Arabic" w:hAnsi="Simplified Arabic" w:cs="Simplified Arabic"/>
                <w:sz w:val="26"/>
                <w:szCs w:val="26"/>
                <w:rtl/>
              </w:rPr>
            </w:pPr>
            <w:r>
              <w:rPr>
                <w:rFonts w:ascii="Simplified Arabic" w:hAnsi="Simplified Arabic" w:cs="Simplified Arabic" w:hint="cs"/>
                <w:sz w:val="26"/>
                <w:szCs w:val="26"/>
                <w:rtl/>
              </w:rPr>
              <w:t>أبادر بتقديم مساعدتي لمن أعمل معهم في المجموعة</w:t>
            </w:r>
            <w:r w:rsidR="00FE7B1D">
              <w:rPr>
                <w:rFonts w:ascii="Simplified Arabic" w:hAnsi="Simplified Arabic" w:cs="Simplified Arabic" w:hint="cs"/>
                <w:sz w:val="26"/>
                <w:szCs w:val="26"/>
                <w:rtl/>
              </w:rPr>
              <w:t>.</w:t>
            </w:r>
          </w:p>
        </w:tc>
        <w:tc>
          <w:tcPr>
            <w:tcW w:w="567" w:type="dxa"/>
          </w:tcPr>
          <w:p w:rsidR="004550B8" w:rsidRPr="00581838" w:rsidRDefault="004550B8" w:rsidP="000E579E">
            <w:pPr>
              <w:rPr>
                <w:rFonts w:ascii="Simplified Arabic" w:hAnsi="Simplified Arabic" w:cs="Simplified Arabic"/>
                <w:sz w:val="26"/>
                <w:szCs w:val="26"/>
                <w:rtl/>
              </w:rPr>
            </w:pPr>
          </w:p>
        </w:tc>
        <w:tc>
          <w:tcPr>
            <w:tcW w:w="851" w:type="dxa"/>
          </w:tcPr>
          <w:p w:rsidR="004550B8" w:rsidRPr="00581838" w:rsidRDefault="004550B8" w:rsidP="000E579E">
            <w:pPr>
              <w:rPr>
                <w:rFonts w:ascii="Simplified Arabic" w:hAnsi="Simplified Arabic" w:cs="Simplified Arabic"/>
                <w:sz w:val="26"/>
                <w:szCs w:val="26"/>
                <w:rtl/>
              </w:rPr>
            </w:pPr>
          </w:p>
        </w:tc>
        <w:tc>
          <w:tcPr>
            <w:tcW w:w="709" w:type="dxa"/>
          </w:tcPr>
          <w:p w:rsidR="004550B8" w:rsidRPr="00581838" w:rsidRDefault="004550B8" w:rsidP="000E579E">
            <w:pPr>
              <w:rPr>
                <w:rFonts w:ascii="Simplified Arabic" w:hAnsi="Simplified Arabic" w:cs="Simplified Arabic"/>
                <w:sz w:val="26"/>
                <w:szCs w:val="26"/>
                <w:rtl/>
              </w:rPr>
            </w:pPr>
          </w:p>
        </w:tc>
      </w:tr>
      <w:tr w:rsidR="004550B8" w:rsidRPr="00581838" w:rsidTr="00625A5A">
        <w:trPr>
          <w:cantSplit/>
          <w:trHeight w:val="510"/>
        </w:trPr>
        <w:tc>
          <w:tcPr>
            <w:tcW w:w="1276" w:type="dxa"/>
            <w:vMerge/>
            <w:shd w:val="clear" w:color="auto" w:fill="D9D9D9" w:themeFill="background1" w:themeFillShade="D9"/>
            <w:vAlign w:val="center"/>
          </w:tcPr>
          <w:p w:rsidR="004550B8" w:rsidRPr="00565836" w:rsidRDefault="004550B8" w:rsidP="000E579E">
            <w:pPr>
              <w:jc w:val="center"/>
              <w:rPr>
                <w:rFonts w:ascii="Simplified Arabic" w:hAnsi="Simplified Arabic" w:cs="Simplified Arabic"/>
                <w:b/>
                <w:bCs/>
                <w:sz w:val="24"/>
                <w:szCs w:val="24"/>
                <w:rtl/>
              </w:rPr>
            </w:pPr>
          </w:p>
        </w:tc>
        <w:tc>
          <w:tcPr>
            <w:tcW w:w="5386" w:type="dxa"/>
          </w:tcPr>
          <w:p w:rsidR="004550B8" w:rsidRPr="00581838" w:rsidRDefault="004550B8" w:rsidP="000E579E">
            <w:pPr>
              <w:pStyle w:val="a3"/>
              <w:numPr>
                <w:ilvl w:val="0"/>
                <w:numId w:val="32"/>
              </w:numPr>
              <w:tabs>
                <w:tab w:val="left" w:pos="253"/>
                <w:tab w:val="left" w:pos="1349"/>
              </w:tabs>
              <w:ind w:left="460" w:hanging="460"/>
              <w:contextualSpacing w:val="0"/>
              <w:rPr>
                <w:rFonts w:ascii="Simplified Arabic" w:hAnsi="Simplified Arabic" w:cs="Simplified Arabic"/>
                <w:sz w:val="26"/>
                <w:szCs w:val="26"/>
                <w:rtl/>
              </w:rPr>
            </w:pPr>
            <w:r>
              <w:rPr>
                <w:rFonts w:ascii="Simplified Arabic" w:hAnsi="Simplified Arabic" w:cs="Simplified Arabic" w:hint="cs"/>
                <w:sz w:val="26"/>
                <w:szCs w:val="26"/>
                <w:rtl/>
              </w:rPr>
              <w:t>ألتزم بما تتوصل إليه المجموعة التي أعمل معها من قرارات</w:t>
            </w:r>
            <w:r w:rsidR="00FE7B1D">
              <w:rPr>
                <w:rFonts w:ascii="Simplified Arabic" w:hAnsi="Simplified Arabic" w:cs="Simplified Arabic" w:hint="cs"/>
                <w:sz w:val="26"/>
                <w:szCs w:val="26"/>
                <w:rtl/>
              </w:rPr>
              <w:t>.</w:t>
            </w:r>
          </w:p>
        </w:tc>
        <w:tc>
          <w:tcPr>
            <w:tcW w:w="567" w:type="dxa"/>
          </w:tcPr>
          <w:p w:rsidR="004550B8" w:rsidRPr="00581838" w:rsidRDefault="004550B8" w:rsidP="000E579E">
            <w:pPr>
              <w:rPr>
                <w:rFonts w:ascii="Simplified Arabic" w:hAnsi="Simplified Arabic" w:cs="Simplified Arabic"/>
                <w:sz w:val="26"/>
                <w:szCs w:val="26"/>
                <w:rtl/>
              </w:rPr>
            </w:pPr>
          </w:p>
        </w:tc>
        <w:tc>
          <w:tcPr>
            <w:tcW w:w="851" w:type="dxa"/>
          </w:tcPr>
          <w:p w:rsidR="004550B8" w:rsidRPr="00581838" w:rsidRDefault="004550B8" w:rsidP="000E579E">
            <w:pPr>
              <w:rPr>
                <w:rFonts w:ascii="Simplified Arabic" w:hAnsi="Simplified Arabic" w:cs="Simplified Arabic"/>
                <w:sz w:val="26"/>
                <w:szCs w:val="26"/>
                <w:rtl/>
              </w:rPr>
            </w:pPr>
          </w:p>
        </w:tc>
        <w:tc>
          <w:tcPr>
            <w:tcW w:w="709" w:type="dxa"/>
          </w:tcPr>
          <w:p w:rsidR="004550B8" w:rsidRPr="00581838" w:rsidRDefault="004550B8" w:rsidP="000E579E">
            <w:pPr>
              <w:rPr>
                <w:rFonts w:ascii="Simplified Arabic" w:hAnsi="Simplified Arabic" w:cs="Simplified Arabic"/>
                <w:sz w:val="26"/>
                <w:szCs w:val="26"/>
                <w:rtl/>
              </w:rPr>
            </w:pPr>
          </w:p>
        </w:tc>
      </w:tr>
      <w:tr w:rsidR="004550B8" w:rsidRPr="00581838" w:rsidTr="00625A5A">
        <w:trPr>
          <w:cantSplit/>
          <w:trHeight w:val="510"/>
        </w:trPr>
        <w:tc>
          <w:tcPr>
            <w:tcW w:w="1276" w:type="dxa"/>
            <w:vMerge/>
            <w:shd w:val="clear" w:color="auto" w:fill="D9D9D9" w:themeFill="background1" w:themeFillShade="D9"/>
            <w:vAlign w:val="center"/>
          </w:tcPr>
          <w:p w:rsidR="004550B8" w:rsidRPr="00565836" w:rsidRDefault="004550B8" w:rsidP="000E579E">
            <w:pPr>
              <w:jc w:val="center"/>
              <w:rPr>
                <w:rFonts w:ascii="Simplified Arabic" w:hAnsi="Simplified Arabic" w:cs="Simplified Arabic"/>
                <w:b/>
                <w:bCs/>
                <w:sz w:val="24"/>
                <w:szCs w:val="24"/>
                <w:rtl/>
              </w:rPr>
            </w:pPr>
          </w:p>
        </w:tc>
        <w:tc>
          <w:tcPr>
            <w:tcW w:w="5386" w:type="dxa"/>
          </w:tcPr>
          <w:p w:rsidR="004550B8" w:rsidRPr="00581838" w:rsidRDefault="004550B8" w:rsidP="000E579E">
            <w:pPr>
              <w:pStyle w:val="a3"/>
              <w:numPr>
                <w:ilvl w:val="0"/>
                <w:numId w:val="32"/>
              </w:numPr>
              <w:tabs>
                <w:tab w:val="left" w:pos="253"/>
                <w:tab w:val="left" w:pos="1349"/>
              </w:tabs>
              <w:ind w:left="460" w:hanging="460"/>
              <w:contextualSpacing w:val="0"/>
              <w:rPr>
                <w:rFonts w:ascii="Simplified Arabic" w:hAnsi="Simplified Arabic" w:cs="Simplified Arabic"/>
                <w:sz w:val="26"/>
                <w:szCs w:val="26"/>
                <w:rtl/>
              </w:rPr>
            </w:pPr>
            <w:r>
              <w:rPr>
                <w:rFonts w:ascii="Simplified Arabic" w:hAnsi="Simplified Arabic" w:cs="Simplified Arabic" w:hint="cs"/>
                <w:sz w:val="26"/>
                <w:szCs w:val="26"/>
                <w:rtl/>
              </w:rPr>
              <w:t xml:space="preserve"> تسود الألفة والانسجام بيني وبين جميع أفراد مجموعتي</w:t>
            </w:r>
            <w:r w:rsidR="00FE7B1D">
              <w:rPr>
                <w:rFonts w:ascii="Simplified Arabic" w:hAnsi="Simplified Arabic" w:cs="Simplified Arabic" w:hint="cs"/>
                <w:sz w:val="26"/>
                <w:szCs w:val="26"/>
                <w:rtl/>
              </w:rPr>
              <w:t>.</w:t>
            </w:r>
            <w:r>
              <w:rPr>
                <w:rFonts w:ascii="Simplified Arabic" w:hAnsi="Simplified Arabic" w:cs="Simplified Arabic" w:hint="cs"/>
                <w:sz w:val="26"/>
                <w:szCs w:val="26"/>
                <w:rtl/>
              </w:rPr>
              <w:t xml:space="preserve"> </w:t>
            </w:r>
          </w:p>
        </w:tc>
        <w:tc>
          <w:tcPr>
            <w:tcW w:w="567" w:type="dxa"/>
          </w:tcPr>
          <w:p w:rsidR="004550B8" w:rsidRPr="00581838" w:rsidRDefault="004550B8" w:rsidP="000E579E">
            <w:pPr>
              <w:rPr>
                <w:rFonts w:ascii="Simplified Arabic" w:hAnsi="Simplified Arabic" w:cs="Simplified Arabic"/>
                <w:sz w:val="26"/>
                <w:szCs w:val="26"/>
                <w:rtl/>
              </w:rPr>
            </w:pPr>
          </w:p>
        </w:tc>
        <w:tc>
          <w:tcPr>
            <w:tcW w:w="851" w:type="dxa"/>
          </w:tcPr>
          <w:p w:rsidR="004550B8" w:rsidRPr="00581838" w:rsidRDefault="004550B8" w:rsidP="000E579E">
            <w:pPr>
              <w:rPr>
                <w:rFonts w:ascii="Simplified Arabic" w:hAnsi="Simplified Arabic" w:cs="Simplified Arabic"/>
                <w:sz w:val="26"/>
                <w:szCs w:val="26"/>
                <w:rtl/>
              </w:rPr>
            </w:pPr>
          </w:p>
        </w:tc>
        <w:tc>
          <w:tcPr>
            <w:tcW w:w="709" w:type="dxa"/>
          </w:tcPr>
          <w:p w:rsidR="004550B8" w:rsidRPr="00581838" w:rsidRDefault="004550B8" w:rsidP="000E579E">
            <w:pPr>
              <w:rPr>
                <w:rFonts w:ascii="Simplified Arabic" w:hAnsi="Simplified Arabic" w:cs="Simplified Arabic"/>
                <w:sz w:val="26"/>
                <w:szCs w:val="26"/>
                <w:rtl/>
              </w:rPr>
            </w:pPr>
          </w:p>
        </w:tc>
      </w:tr>
      <w:tr w:rsidR="004550B8" w:rsidRPr="00581838" w:rsidTr="00625A5A">
        <w:trPr>
          <w:cantSplit/>
          <w:trHeight w:val="510"/>
        </w:trPr>
        <w:tc>
          <w:tcPr>
            <w:tcW w:w="1276" w:type="dxa"/>
            <w:vMerge/>
            <w:shd w:val="clear" w:color="auto" w:fill="D9D9D9" w:themeFill="background1" w:themeFillShade="D9"/>
            <w:vAlign w:val="center"/>
          </w:tcPr>
          <w:p w:rsidR="004550B8" w:rsidRPr="00565836" w:rsidRDefault="004550B8" w:rsidP="000E579E">
            <w:pPr>
              <w:jc w:val="center"/>
              <w:rPr>
                <w:rFonts w:ascii="Simplified Arabic" w:hAnsi="Simplified Arabic" w:cs="Simplified Arabic"/>
                <w:b/>
                <w:bCs/>
                <w:sz w:val="24"/>
                <w:szCs w:val="24"/>
                <w:rtl/>
              </w:rPr>
            </w:pPr>
          </w:p>
        </w:tc>
        <w:tc>
          <w:tcPr>
            <w:tcW w:w="5386" w:type="dxa"/>
          </w:tcPr>
          <w:p w:rsidR="004550B8" w:rsidRPr="00581838" w:rsidRDefault="00784B53" w:rsidP="000E579E">
            <w:pPr>
              <w:pStyle w:val="a3"/>
              <w:numPr>
                <w:ilvl w:val="0"/>
                <w:numId w:val="32"/>
              </w:numPr>
              <w:tabs>
                <w:tab w:val="left" w:pos="253"/>
                <w:tab w:val="left" w:pos="1349"/>
              </w:tabs>
              <w:ind w:left="460" w:hanging="460"/>
              <w:contextualSpacing w:val="0"/>
              <w:rPr>
                <w:rFonts w:ascii="Simplified Arabic" w:hAnsi="Simplified Arabic" w:cs="Simplified Arabic"/>
                <w:sz w:val="26"/>
                <w:szCs w:val="26"/>
                <w:rtl/>
              </w:rPr>
            </w:pPr>
            <w:r>
              <w:rPr>
                <w:rFonts w:ascii="Simplified Arabic" w:hAnsi="Simplified Arabic" w:cs="Simplified Arabic" w:hint="cs"/>
                <w:sz w:val="26"/>
                <w:szCs w:val="26"/>
                <w:rtl/>
              </w:rPr>
              <w:t xml:space="preserve">لا </w:t>
            </w:r>
            <w:r w:rsidR="004550B8">
              <w:rPr>
                <w:rFonts w:ascii="Simplified Arabic" w:hAnsi="Simplified Arabic" w:cs="Simplified Arabic" w:hint="cs"/>
                <w:sz w:val="26"/>
                <w:szCs w:val="26"/>
                <w:rtl/>
              </w:rPr>
              <w:t>أقبل أعذار مجموعتي عند تقصيرهم</w:t>
            </w:r>
            <w:r w:rsidR="00FE7B1D">
              <w:rPr>
                <w:rFonts w:ascii="Simplified Arabic" w:hAnsi="Simplified Arabic" w:cs="Simplified Arabic" w:hint="cs"/>
                <w:sz w:val="26"/>
                <w:szCs w:val="26"/>
                <w:rtl/>
              </w:rPr>
              <w:t>.</w:t>
            </w:r>
          </w:p>
        </w:tc>
        <w:tc>
          <w:tcPr>
            <w:tcW w:w="567" w:type="dxa"/>
          </w:tcPr>
          <w:p w:rsidR="004550B8" w:rsidRPr="00581838" w:rsidRDefault="004550B8" w:rsidP="000E579E">
            <w:pPr>
              <w:rPr>
                <w:rFonts w:ascii="Simplified Arabic" w:hAnsi="Simplified Arabic" w:cs="Simplified Arabic"/>
                <w:sz w:val="26"/>
                <w:szCs w:val="26"/>
                <w:rtl/>
              </w:rPr>
            </w:pPr>
          </w:p>
        </w:tc>
        <w:tc>
          <w:tcPr>
            <w:tcW w:w="851" w:type="dxa"/>
          </w:tcPr>
          <w:p w:rsidR="004550B8" w:rsidRPr="00581838" w:rsidRDefault="004550B8" w:rsidP="000E579E">
            <w:pPr>
              <w:rPr>
                <w:rFonts w:ascii="Simplified Arabic" w:hAnsi="Simplified Arabic" w:cs="Simplified Arabic"/>
                <w:sz w:val="26"/>
                <w:szCs w:val="26"/>
                <w:rtl/>
              </w:rPr>
            </w:pPr>
          </w:p>
        </w:tc>
        <w:tc>
          <w:tcPr>
            <w:tcW w:w="709" w:type="dxa"/>
          </w:tcPr>
          <w:p w:rsidR="004550B8" w:rsidRPr="00581838" w:rsidRDefault="004550B8" w:rsidP="000E579E">
            <w:pPr>
              <w:rPr>
                <w:rFonts w:ascii="Simplified Arabic" w:hAnsi="Simplified Arabic" w:cs="Simplified Arabic"/>
                <w:sz w:val="26"/>
                <w:szCs w:val="26"/>
                <w:rtl/>
              </w:rPr>
            </w:pPr>
          </w:p>
        </w:tc>
      </w:tr>
      <w:tr w:rsidR="004550B8" w:rsidRPr="00581838" w:rsidTr="00625A5A">
        <w:trPr>
          <w:cantSplit/>
          <w:trHeight w:val="510"/>
        </w:trPr>
        <w:tc>
          <w:tcPr>
            <w:tcW w:w="1276" w:type="dxa"/>
            <w:vMerge/>
            <w:shd w:val="clear" w:color="auto" w:fill="D9D9D9" w:themeFill="background1" w:themeFillShade="D9"/>
            <w:vAlign w:val="center"/>
          </w:tcPr>
          <w:p w:rsidR="004550B8" w:rsidRPr="00565836" w:rsidRDefault="004550B8" w:rsidP="000E579E">
            <w:pPr>
              <w:jc w:val="center"/>
              <w:rPr>
                <w:rFonts w:ascii="Simplified Arabic" w:hAnsi="Simplified Arabic" w:cs="Simplified Arabic"/>
                <w:b/>
                <w:bCs/>
                <w:sz w:val="24"/>
                <w:szCs w:val="24"/>
                <w:rtl/>
              </w:rPr>
            </w:pPr>
          </w:p>
        </w:tc>
        <w:tc>
          <w:tcPr>
            <w:tcW w:w="5386" w:type="dxa"/>
          </w:tcPr>
          <w:p w:rsidR="004550B8" w:rsidRDefault="004550B8" w:rsidP="000E579E">
            <w:pPr>
              <w:pStyle w:val="a3"/>
              <w:numPr>
                <w:ilvl w:val="0"/>
                <w:numId w:val="32"/>
              </w:numPr>
              <w:tabs>
                <w:tab w:val="left" w:pos="253"/>
                <w:tab w:val="left" w:pos="1349"/>
              </w:tabs>
              <w:ind w:left="460" w:hanging="460"/>
              <w:contextualSpacing w:val="0"/>
              <w:rPr>
                <w:rFonts w:ascii="Simplified Arabic" w:hAnsi="Simplified Arabic" w:cs="Simplified Arabic"/>
                <w:sz w:val="26"/>
                <w:szCs w:val="26"/>
                <w:rtl/>
              </w:rPr>
            </w:pPr>
            <w:r>
              <w:rPr>
                <w:rFonts w:ascii="Simplified Arabic" w:hAnsi="Simplified Arabic" w:cs="Simplified Arabic" w:hint="cs"/>
                <w:sz w:val="26"/>
                <w:szCs w:val="26"/>
                <w:rtl/>
              </w:rPr>
              <w:t>أرى أن كل فرد من أفراد المجموعة له قيمته وأهميته</w:t>
            </w:r>
            <w:r w:rsidR="00FE7B1D">
              <w:rPr>
                <w:rFonts w:ascii="Simplified Arabic" w:hAnsi="Simplified Arabic" w:cs="Simplified Arabic" w:hint="cs"/>
                <w:sz w:val="26"/>
                <w:szCs w:val="26"/>
                <w:rtl/>
              </w:rPr>
              <w:t>.</w:t>
            </w:r>
          </w:p>
        </w:tc>
        <w:tc>
          <w:tcPr>
            <w:tcW w:w="567" w:type="dxa"/>
          </w:tcPr>
          <w:p w:rsidR="004550B8" w:rsidRPr="00581838" w:rsidRDefault="004550B8" w:rsidP="000E579E">
            <w:pPr>
              <w:rPr>
                <w:rFonts w:ascii="Simplified Arabic" w:hAnsi="Simplified Arabic" w:cs="Simplified Arabic"/>
                <w:sz w:val="26"/>
                <w:szCs w:val="26"/>
                <w:rtl/>
              </w:rPr>
            </w:pPr>
          </w:p>
        </w:tc>
        <w:tc>
          <w:tcPr>
            <w:tcW w:w="851" w:type="dxa"/>
          </w:tcPr>
          <w:p w:rsidR="004550B8" w:rsidRPr="00581838" w:rsidRDefault="004550B8" w:rsidP="000E579E">
            <w:pPr>
              <w:rPr>
                <w:rFonts w:ascii="Simplified Arabic" w:hAnsi="Simplified Arabic" w:cs="Simplified Arabic"/>
                <w:sz w:val="26"/>
                <w:szCs w:val="26"/>
                <w:rtl/>
              </w:rPr>
            </w:pPr>
          </w:p>
        </w:tc>
        <w:tc>
          <w:tcPr>
            <w:tcW w:w="709" w:type="dxa"/>
          </w:tcPr>
          <w:p w:rsidR="004550B8" w:rsidRPr="00581838" w:rsidRDefault="004550B8" w:rsidP="000E579E">
            <w:pPr>
              <w:rPr>
                <w:rFonts w:ascii="Simplified Arabic" w:hAnsi="Simplified Arabic" w:cs="Simplified Arabic"/>
                <w:sz w:val="26"/>
                <w:szCs w:val="26"/>
                <w:rtl/>
              </w:rPr>
            </w:pPr>
          </w:p>
        </w:tc>
      </w:tr>
    </w:tbl>
    <w:p w:rsidR="0013732B" w:rsidRPr="0013732B" w:rsidRDefault="0013732B" w:rsidP="0013732B">
      <w:pPr>
        <w:rPr>
          <w:rFonts w:ascii="Simplified Arabic" w:hAnsi="Simplified Arabic" w:cs="Simplified Arabic"/>
          <w:sz w:val="28"/>
          <w:szCs w:val="28"/>
        </w:rPr>
      </w:pPr>
    </w:p>
    <w:p w:rsidR="0013732B" w:rsidRPr="0013732B" w:rsidRDefault="0013732B" w:rsidP="0013732B">
      <w:pPr>
        <w:rPr>
          <w:rFonts w:ascii="Simplified Arabic" w:hAnsi="Simplified Arabic" w:cs="Simplified Arabic"/>
          <w:sz w:val="28"/>
          <w:szCs w:val="28"/>
        </w:rPr>
      </w:pPr>
    </w:p>
    <w:p w:rsidR="0013732B" w:rsidRDefault="0013732B" w:rsidP="0013732B">
      <w:pPr>
        <w:rPr>
          <w:rFonts w:ascii="Simplified Arabic" w:hAnsi="Simplified Arabic" w:cs="Simplified Arabic"/>
          <w:sz w:val="28"/>
          <w:szCs w:val="28"/>
        </w:rPr>
      </w:pPr>
    </w:p>
    <w:p w:rsidR="00A66B34" w:rsidRPr="0013732B" w:rsidRDefault="00A66B34" w:rsidP="0013732B">
      <w:pPr>
        <w:rPr>
          <w:rFonts w:ascii="Simplified Arabic" w:hAnsi="Simplified Arabic" w:cs="Simplified Arabic"/>
          <w:sz w:val="28"/>
          <w:szCs w:val="28"/>
        </w:rPr>
      </w:pPr>
    </w:p>
    <w:sectPr w:rsidR="00A66B34" w:rsidRPr="0013732B" w:rsidSect="008436B0">
      <w:headerReference w:type="even" r:id="rId10"/>
      <w:headerReference w:type="default" r:id="rId11"/>
      <w:footerReference w:type="even" r:id="rId12"/>
      <w:footerReference w:type="default" r:id="rId13"/>
      <w:headerReference w:type="first" r:id="rId14"/>
      <w:footerReference w:type="first" r:id="rId15"/>
      <w:pgSz w:w="11906" w:h="16838"/>
      <w:pgMar w:top="1440" w:right="1418" w:bottom="1440" w:left="1418" w:header="709" w:footer="709" w:gutter="0"/>
      <w:cols w:space="708"/>
      <w:bidi/>
      <w:rtlGutter/>
      <w:docGrid w:linePitch="5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1DE" w:rsidRDefault="002921DE" w:rsidP="002C4433">
      <w:pPr>
        <w:spacing w:after="0" w:line="240" w:lineRule="auto"/>
      </w:pPr>
      <w:r>
        <w:separator/>
      </w:r>
    </w:p>
  </w:endnote>
  <w:endnote w:type="continuationSeparator" w:id="0">
    <w:p w:rsidR="002921DE" w:rsidRDefault="002921DE" w:rsidP="002C4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B0" w:rsidRDefault="008436B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236286"/>
      <w:docPartObj>
        <w:docPartGallery w:val="Page Numbers (Bottom of Page)"/>
        <w:docPartUnique/>
      </w:docPartObj>
    </w:sdtPr>
    <w:sdtEndPr/>
    <w:sdtContent>
      <w:p w:rsidR="00413027" w:rsidRDefault="00413027">
        <w:pPr>
          <w:pStyle w:val="a8"/>
          <w:jc w:val="center"/>
        </w:pPr>
        <w:r w:rsidRPr="002C4433">
          <w:rPr>
            <w:sz w:val="26"/>
            <w:szCs w:val="26"/>
          </w:rPr>
          <w:fldChar w:fldCharType="begin"/>
        </w:r>
        <w:r w:rsidRPr="002C4433">
          <w:rPr>
            <w:sz w:val="26"/>
            <w:szCs w:val="26"/>
          </w:rPr>
          <w:instrText xml:space="preserve"> PAGE   \* MERGEFORMAT </w:instrText>
        </w:r>
        <w:r w:rsidRPr="002C4433">
          <w:rPr>
            <w:sz w:val="26"/>
            <w:szCs w:val="26"/>
          </w:rPr>
          <w:fldChar w:fldCharType="separate"/>
        </w:r>
        <w:r w:rsidR="008436B0" w:rsidRPr="008436B0">
          <w:rPr>
            <w:rFonts w:cs="Calibri"/>
            <w:noProof/>
            <w:sz w:val="26"/>
            <w:szCs w:val="26"/>
            <w:rtl/>
            <w:lang w:val="ar-SA"/>
          </w:rPr>
          <w:t>1</w:t>
        </w:r>
        <w:r w:rsidRPr="002C4433">
          <w:rPr>
            <w:sz w:val="26"/>
            <w:szCs w:val="26"/>
          </w:rPr>
          <w:fldChar w:fldCharType="end"/>
        </w:r>
      </w:p>
    </w:sdtContent>
  </w:sdt>
  <w:p w:rsidR="00413027" w:rsidRDefault="0041302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B0" w:rsidRDefault="008436B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1DE" w:rsidRDefault="002921DE" w:rsidP="002C4433">
      <w:pPr>
        <w:spacing w:after="0" w:line="240" w:lineRule="auto"/>
      </w:pPr>
      <w:r>
        <w:separator/>
      </w:r>
    </w:p>
  </w:footnote>
  <w:footnote w:type="continuationSeparator" w:id="0">
    <w:p w:rsidR="002921DE" w:rsidRDefault="002921DE" w:rsidP="002C4433">
      <w:pPr>
        <w:spacing w:after="0" w:line="240" w:lineRule="auto"/>
      </w:pPr>
      <w:r>
        <w:continuationSeparator/>
      </w:r>
    </w:p>
  </w:footnote>
  <w:footnote w:id="1">
    <w:p w:rsidR="00413027" w:rsidRDefault="00413027" w:rsidP="006C2833">
      <w:pPr>
        <w:pStyle w:val="aa"/>
        <w:rPr>
          <w:rtl/>
        </w:rPr>
      </w:pPr>
      <w:r w:rsidRPr="007F1A79">
        <w:rPr>
          <w:rStyle w:val="ab"/>
          <w:rtl/>
        </w:rPr>
        <w:sym w:font="Symbol" w:char="F02A"/>
      </w:r>
      <w:r>
        <w:rPr>
          <w:rtl/>
        </w:rPr>
        <w:t xml:space="preserve"> </w:t>
      </w:r>
      <w:r>
        <w:rPr>
          <w:rFonts w:hint="cs"/>
          <w:rtl/>
        </w:rPr>
        <w:t>قامت الباحثة بزيارة مدرسة (الرائدة العربية) ومقابلة (6) معلمين ومعلمات وسؤالهم عن اتجاهات الأطفال نحو العمل التشاركي (الجماعي).</w:t>
      </w:r>
    </w:p>
  </w:footnote>
  <w:footnote w:id="2">
    <w:p w:rsidR="00413027" w:rsidRDefault="00413027">
      <w:pPr>
        <w:pStyle w:val="aa"/>
        <w:rPr>
          <w:rtl/>
        </w:rPr>
      </w:pPr>
      <w:r w:rsidRPr="00AB7011">
        <w:rPr>
          <w:rStyle w:val="ab"/>
          <w:rtl/>
        </w:rPr>
        <w:sym w:font="Symbol" w:char="F02A"/>
      </w:r>
      <w:r>
        <w:rPr>
          <w:rtl/>
        </w:rPr>
        <w:t xml:space="preserve"> </w:t>
      </w:r>
      <w:r>
        <w:rPr>
          <w:rFonts w:hint="cs"/>
          <w:rtl/>
        </w:rPr>
        <w:t>انظر الملحق رقم (1) قائمة بأسماء السادة المحكمين على أدوات البحث.</w:t>
      </w:r>
    </w:p>
  </w:footnote>
  <w:footnote w:id="3">
    <w:p w:rsidR="00413027" w:rsidRDefault="00413027" w:rsidP="00AB7011">
      <w:pPr>
        <w:pStyle w:val="aa"/>
        <w:rPr>
          <w:rtl/>
        </w:rPr>
      </w:pPr>
      <w:r w:rsidRPr="00AB7011">
        <w:rPr>
          <w:rStyle w:val="ab"/>
          <w:rtl/>
        </w:rPr>
        <w:sym w:font="Symbol" w:char="F02A"/>
      </w:r>
      <w:r>
        <w:rPr>
          <w:rtl/>
        </w:rPr>
        <w:t xml:space="preserve"> </w:t>
      </w:r>
      <w:r>
        <w:rPr>
          <w:rFonts w:hint="cs"/>
          <w:rtl/>
        </w:rPr>
        <w:t>انظر الملحق رقم (1) قائمة بأسماء السادة المحكمين على أدوات البحث.</w:t>
      </w:r>
    </w:p>
    <w:p w:rsidR="00413027" w:rsidRDefault="00413027">
      <w:pPr>
        <w:pStyle w:val="a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B0" w:rsidRDefault="008436B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B0" w:rsidRDefault="008436B0" w:rsidP="008436B0">
    <w:pPr>
      <w:pStyle w:val="a7"/>
      <w:pBdr>
        <w:bottom w:val="single" w:sz="4" w:space="1" w:color="auto"/>
      </w:pBdr>
      <w:jc w:val="center"/>
    </w:pPr>
    <w:r>
      <w:rPr>
        <w:b/>
        <w:bCs/>
        <w:sz w:val="20"/>
        <w:szCs w:val="20"/>
        <w:rtl/>
        <w:lang w:bidi="ar-SY"/>
      </w:rPr>
      <w:t>مجلة جامعة البعث</w:t>
    </w:r>
    <w:r>
      <w:rPr>
        <w:b/>
        <w:bCs/>
        <w:sz w:val="20"/>
        <w:szCs w:val="20"/>
        <w:rtl/>
      </w:rPr>
      <w:t xml:space="preserve">   </w:t>
    </w:r>
    <w:r>
      <w:rPr>
        <w:b/>
        <w:bCs/>
        <w:sz w:val="20"/>
        <w:szCs w:val="20"/>
        <w:rtl/>
        <w:lang w:bidi="ar-SY"/>
      </w:rPr>
      <w:t xml:space="preserve">المجلد </w:t>
    </w:r>
    <w:r>
      <w:rPr>
        <w:b/>
        <w:bCs/>
        <w:sz w:val="20"/>
        <w:szCs w:val="20"/>
      </w:rPr>
      <w:t>43</w:t>
    </w:r>
    <w:r>
      <w:rPr>
        <w:b/>
        <w:bCs/>
        <w:sz w:val="20"/>
        <w:szCs w:val="20"/>
        <w:rtl/>
      </w:rPr>
      <w:t xml:space="preserve">  </w:t>
    </w:r>
    <w:r>
      <w:rPr>
        <w:b/>
        <w:bCs/>
        <w:sz w:val="20"/>
        <w:szCs w:val="20"/>
        <w:rtl/>
        <w:lang w:bidi="ar-SY"/>
      </w:rPr>
      <w:t xml:space="preserve">العدد </w:t>
    </w:r>
    <w:r>
      <w:rPr>
        <w:b/>
        <w:bCs/>
        <w:sz w:val="20"/>
        <w:szCs w:val="20"/>
      </w:rPr>
      <w:t>36</w:t>
    </w:r>
    <w:r>
      <w:rPr>
        <w:b/>
        <w:bCs/>
        <w:sz w:val="20"/>
        <w:szCs w:val="20"/>
        <w:rtl/>
      </w:rPr>
      <w:t xml:space="preserve"> </w:t>
    </w:r>
    <w:r>
      <w:rPr>
        <w:b/>
        <w:bCs/>
        <w:sz w:val="20"/>
        <w:szCs w:val="20"/>
        <w:rtl/>
        <w:lang w:bidi="ar-SY"/>
      </w:rPr>
      <w:t xml:space="preserve">عام </w:t>
    </w:r>
    <w:r>
      <w:rPr>
        <w:b/>
        <w:bCs/>
        <w:sz w:val="20"/>
        <w:szCs w:val="20"/>
        <w:lang w:bidi="ar-SY"/>
      </w:rPr>
      <w:t xml:space="preserve">    </w:t>
    </w:r>
    <w:r>
      <w:rPr>
        <w:b/>
        <w:bCs/>
        <w:sz w:val="20"/>
        <w:szCs w:val="20"/>
      </w:rPr>
      <w:t xml:space="preserve">2021  </w:t>
    </w:r>
    <w:r>
      <w:rPr>
        <w:b/>
        <w:bCs/>
        <w:sz w:val="20"/>
        <w:szCs w:val="20"/>
        <w:rtl/>
      </w:rPr>
      <w:t>د . محمد يوسف الحسين</w:t>
    </w:r>
    <w:r>
      <w:rPr>
        <w:b/>
        <w:bCs/>
        <w:i/>
        <w:sz w:val="20"/>
        <w:szCs w:val="20"/>
        <w:rtl/>
      </w:rPr>
      <w:t xml:space="preserve"> </w:t>
    </w:r>
    <w:r>
      <w:rPr>
        <w:b/>
        <w:bCs/>
        <w:i/>
        <w:sz w:val="20"/>
        <w:szCs w:val="20"/>
      </w:rPr>
      <w:t xml:space="preserve">  </w:t>
    </w:r>
    <w:r>
      <w:rPr>
        <w:b/>
        <w:bCs/>
        <w:i/>
        <w:sz w:val="20"/>
        <w:szCs w:val="20"/>
        <w:rtl/>
      </w:rPr>
      <w:t xml:space="preserve">عايد العبّاس           </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B0" w:rsidRDefault="008436B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AC1"/>
    <w:multiLevelType w:val="multilevel"/>
    <w:tmpl w:val="99083FFE"/>
    <w:lvl w:ilvl="0">
      <w:start w:val="1"/>
      <w:numFmt w:val="decimal"/>
      <w:lvlText w:val="%1-"/>
      <w:lvlJc w:val="left"/>
      <w:pPr>
        <w:ind w:left="585" w:hanging="585"/>
      </w:pPr>
      <w:rPr>
        <w:rFonts w:hint="default"/>
        <w:b/>
        <w:sz w:val="28"/>
      </w:rPr>
    </w:lvl>
    <w:lvl w:ilvl="1">
      <w:start w:val="1"/>
      <w:numFmt w:val="decimal"/>
      <w:lvlText w:val="%1-%2)"/>
      <w:lvlJc w:val="left"/>
      <w:pPr>
        <w:ind w:left="1110" w:hanging="720"/>
      </w:pPr>
      <w:rPr>
        <w:rFonts w:hint="default"/>
        <w:b/>
        <w:sz w:val="28"/>
      </w:rPr>
    </w:lvl>
    <w:lvl w:ilvl="2">
      <w:start w:val="1"/>
      <w:numFmt w:val="decimal"/>
      <w:lvlText w:val="%1-%2)%3."/>
      <w:lvlJc w:val="left"/>
      <w:pPr>
        <w:ind w:left="1500" w:hanging="720"/>
      </w:pPr>
      <w:rPr>
        <w:rFonts w:hint="default"/>
        <w:b/>
        <w:sz w:val="28"/>
      </w:rPr>
    </w:lvl>
    <w:lvl w:ilvl="3">
      <w:start w:val="1"/>
      <w:numFmt w:val="decimal"/>
      <w:lvlText w:val="%1-%2)%3.%4."/>
      <w:lvlJc w:val="left"/>
      <w:pPr>
        <w:ind w:left="2250" w:hanging="1080"/>
      </w:pPr>
      <w:rPr>
        <w:rFonts w:hint="default"/>
        <w:b/>
        <w:sz w:val="28"/>
      </w:rPr>
    </w:lvl>
    <w:lvl w:ilvl="4">
      <w:start w:val="1"/>
      <w:numFmt w:val="decimal"/>
      <w:lvlText w:val="%1-%2)%3.%4.%5."/>
      <w:lvlJc w:val="left"/>
      <w:pPr>
        <w:ind w:left="3000" w:hanging="1440"/>
      </w:pPr>
      <w:rPr>
        <w:rFonts w:hint="default"/>
        <w:b/>
        <w:sz w:val="28"/>
      </w:rPr>
    </w:lvl>
    <w:lvl w:ilvl="5">
      <w:start w:val="1"/>
      <w:numFmt w:val="decimal"/>
      <w:lvlText w:val="%1-%2)%3.%4.%5.%6."/>
      <w:lvlJc w:val="left"/>
      <w:pPr>
        <w:ind w:left="3390" w:hanging="1440"/>
      </w:pPr>
      <w:rPr>
        <w:rFonts w:hint="default"/>
        <w:b/>
        <w:sz w:val="28"/>
      </w:rPr>
    </w:lvl>
    <w:lvl w:ilvl="6">
      <w:start w:val="1"/>
      <w:numFmt w:val="decimal"/>
      <w:lvlText w:val="%1-%2)%3.%4.%5.%6.%7."/>
      <w:lvlJc w:val="left"/>
      <w:pPr>
        <w:ind w:left="4140" w:hanging="1800"/>
      </w:pPr>
      <w:rPr>
        <w:rFonts w:hint="default"/>
        <w:b/>
        <w:sz w:val="28"/>
      </w:rPr>
    </w:lvl>
    <w:lvl w:ilvl="7">
      <w:start w:val="1"/>
      <w:numFmt w:val="decimal"/>
      <w:lvlText w:val="%1-%2)%3.%4.%5.%6.%7.%8."/>
      <w:lvlJc w:val="left"/>
      <w:pPr>
        <w:ind w:left="4530" w:hanging="1800"/>
      </w:pPr>
      <w:rPr>
        <w:rFonts w:hint="default"/>
        <w:b/>
        <w:sz w:val="28"/>
      </w:rPr>
    </w:lvl>
    <w:lvl w:ilvl="8">
      <w:start w:val="1"/>
      <w:numFmt w:val="decimal"/>
      <w:lvlText w:val="%1-%2)%3.%4.%5.%6.%7.%8.%9."/>
      <w:lvlJc w:val="left"/>
      <w:pPr>
        <w:ind w:left="5280" w:hanging="2160"/>
      </w:pPr>
      <w:rPr>
        <w:rFonts w:hint="default"/>
        <w:b/>
        <w:sz w:val="28"/>
      </w:rPr>
    </w:lvl>
  </w:abstractNum>
  <w:abstractNum w:abstractNumId="1">
    <w:nsid w:val="039D48F1"/>
    <w:multiLevelType w:val="hybridMultilevel"/>
    <w:tmpl w:val="3956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A0DCA"/>
    <w:multiLevelType w:val="hybridMultilevel"/>
    <w:tmpl w:val="5E764A2C"/>
    <w:lvl w:ilvl="0" w:tplc="A9DA878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nsid w:val="06E95410"/>
    <w:multiLevelType w:val="hybridMultilevel"/>
    <w:tmpl w:val="8640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266F8"/>
    <w:multiLevelType w:val="hybridMultilevel"/>
    <w:tmpl w:val="95C40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4A0453"/>
    <w:multiLevelType w:val="hybridMultilevel"/>
    <w:tmpl w:val="8C32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E944FB"/>
    <w:multiLevelType w:val="hybridMultilevel"/>
    <w:tmpl w:val="24B490AC"/>
    <w:lvl w:ilvl="0" w:tplc="B37639BA">
      <w:numFmt w:val="bullet"/>
      <w:lvlText w:val="-"/>
      <w:lvlJc w:val="left"/>
      <w:pPr>
        <w:ind w:left="750" w:hanging="360"/>
      </w:pPr>
      <w:rPr>
        <w:rFonts w:ascii="Simplified Arabic" w:eastAsia="Calibri" w:hAnsi="Simplified Arabic" w:cs="Simplified Arabic"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nsid w:val="1548252D"/>
    <w:multiLevelType w:val="hybridMultilevel"/>
    <w:tmpl w:val="E97E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2B3E54"/>
    <w:multiLevelType w:val="hybridMultilevel"/>
    <w:tmpl w:val="1616BA24"/>
    <w:lvl w:ilvl="0" w:tplc="FCBA095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nsid w:val="19F75993"/>
    <w:multiLevelType w:val="hybridMultilevel"/>
    <w:tmpl w:val="73D42186"/>
    <w:lvl w:ilvl="0" w:tplc="531E01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6B227D"/>
    <w:multiLevelType w:val="hybridMultilevel"/>
    <w:tmpl w:val="06B6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270045"/>
    <w:multiLevelType w:val="hybridMultilevel"/>
    <w:tmpl w:val="F72E4436"/>
    <w:lvl w:ilvl="0" w:tplc="04090001">
      <w:start w:val="1"/>
      <w:numFmt w:val="bullet"/>
      <w:lvlText w:val=""/>
      <w:lvlJc w:val="left"/>
      <w:pPr>
        <w:ind w:left="1110" w:hanging="360"/>
      </w:pPr>
      <w:rPr>
        <w:rFonts w:ascii="Symbol" w:hAnsi="Symbol" w:hint="default"/>
        <w:b/>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2">
    <w:nsid w:val="1FBD4CD7"/>
    <w:multiLevelType w:val="hybridMultilevel"/>
    <w:tmpl w:val="2D963598"/>
    <w:lvl w:ilvl="0" w:tplc="04090011">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nsid w:val="24F4545F"/>
    <w:multiLevelType w:val="hybridMultilevel"/>
    <w:tmpl w:val="0EBCA642"/>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4">
    <w:nsid w:val="280B6166"/>
    <w:multiLevelType w:val="multilevel"/>
    <w:tmpl w:val="97D07C84"/>
    <w:lvl w:ilvl="0">
      <w:start w:val="1"/>
      <w:numFmt w:val="decimal"/>
      <w:lvlText w:val="%1-"/>
      <w:lvlJc w:val="left"/>
      <w:pPr>
        <w:ind w:left="660" w:hanging="660"/>
      </w:pPr>
      <w:rPr>
        <w:rFonts w:hint="default"/>
        <w:b/>
        <w:sz w:val="28"/>
      </w:rPr>
    </w:lvl>
    <w:lvl w:ilvl="1">
      <w:start w:val="1"/>
      <w:numFmt w:val="decimal"/>
      <w:lvlText w:val="%1-%2-"/>
      <w:lvlJc w:val="left"/>
      <w:pPr>
        <w:ind w:left="1110" w:hanging="720"/>
      </w:pPr>
      <w:rPr>
        <w:rFonts w:hint="default"/>
        <w:b/>
        <w:sz w:val="28"/>
      </w:rPr>
    </w:lvl>
    <w:lvl w:ilvl="2">
      <w:start w:val="1"/>
      <w:numFmt w:val="decimal"/>
      <w:lvlText w:val="%1-%2-%3."/>
      <w:lvlJc w:val="left"/>
      <w:pPr>
        <w:ind w:left="1860" w:hanging="1080"/>
      </w:pPr>
      <w:rPr>
        <w:rFonts w:hint="default"/>
        <w:b/>
        <w:sz w:val="28"/>
      </w:rPr>
    </w:lvl>
    <w:lvl w:ilvl="3">
      <w:start w:val="1"/>
      <w:numFmt w:val="decimal"/>
      <w:lvlText w:val="%1-%2-%3.%4."/>
      <w:lvlJc w:val="left"/>
      <w:pPr>
        <w:ind w:left="2250" w:hanging="1080"/>
      </w:pPr>
      <w:rPr>
        <w:rFonts w:hint="default"/>
        <w:b/>
        <w:sz w:val="28"/>
      </w:rPr>
    </w:lvl>
    <w:lvl w:ilvl="4">
      <w:start w:val="1"/>
      <w:numFmt w:val="decimal"/>
      <w:lvlText w:val="%1-%2-%3.%4.%5."/>
      <w:lvlJc w:val="left"/>
      <w:pPr>
        <w:ind w:left="3000" w:hanging="1440"/>
      </w:pPr>
      <w:rPr>
        <w:rFonts w:hint="default"/>
        <w:b/>
        <w:sz w:val="28"/>
      </w:rPr>
    </w:lvl>
    <w:lvl w:ilvl="5">
      <w:start w:val="1"/>
      <w:numFmt w:val="decimal"/>
      <w:lvlText w:val="%1-%2-%3.%4.%5.%6."/>
      <w:lvlJc w:val="left"/>
      <w:pPr>
        <w:ind w:left="3390" w:hanging="1440"/>
      </w:pPr>
      <w:rPr>
        <w:rFonts w:hint="default"/>
        <w:b/>
        <w:sz w:val="28"/>
      </w:rPr>
    </w:lvl>
    <w:lvl w:ilvl="6">
      <w:start w:val="1"/>
      <w:numFmt w:val="decimal"/>
      <w:lvlText w:val="%1-%2-%3.%4.%5.%6.%7."/>
      <w:lvlJc w:val="left"/>
      <w:pPr>
        <w:ind w:left="4140" w:hanging="1800"/>
      </w:pPr>
      <w:rPr>
        <w:rFonts w:hint="default"/>
        <w:b/>
        <w:sz w:val="28"/>
      </w:rPr>
    </w:lvl>
    <w:lvl w:ilvl="7">
      <w:start w:val="1"/>
      <w:numFmt w:val="decimal"/>
      <w:lvlText w:val="%1-%2-%3.%4.%5.%6.%7.%8."/>
      <w:lvlJc w:val="left"/>
      <w:pPr>
        <w:ind w:left="4890" w:hanging="2160"/>
      </w:pPr>
      <w:rPr>
        <w:rFonts w:hint="default"/>
        <w:b/>
        <w:sz w:val="28"/>
      </w:rPr>
    </w:lvl>
    <w:lvl w:ilvl="8">
      <w:start w:val="1"/>
      <w:numFmt w:val="decimal"/>
      <w:lvlText w:val="%1-%2-%3.%4.%5.%6.%7.%8.%9."/>
      <w:lvlJc w:val="left"/>
      <w:pPr>
        <w:ind w:left="5280" w:hanging="2160"/>
      </w:pPr>
      <w:rPr>
        <w:rFonts w:hint="default"/>
        <w:b/>
        <w:sz w:val="28"/>
      </w:rPr>
    </w:lvl>
  </w:abstractNum>
  <w:abstractNum w:abstractNumId="15">
    <w:nsid w:val="2ACA3A22"/>
    <w:multiLevelType w:val="hybridMultilevel"/>
    <w:tmpl w:val="C32613D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6">
    <w:nsid w:val="2B7F6AA2"/>
    <w:multiLevelType w:val="multilevel"/>
    <w:tmpl w:val="0BC6EADE"/>
    <w:lvl w:ilvl="0">
      <w:start w:val="1"/>
      <w:numFmt w:val="decimal"/>
      <w:lvlText w:val="%1-"/>
      <w:lvlJc w:val="left"/>
      <w:pPr>
        <w:ind w:left="525" w:hanging="525"/>
      </w:pPr>
      <w:rPr>
        <w:rFonts w:hint="default"/>
        <w:b/>
      </w:rPr>
    </w:lvl>
    <w:lvl w:ilvl="1">
      <w:start w:val="1"/>
      <w:numFmt w:val="decimal"/>
      <w:lvlText w:val="%1-%2."/>
      <w:lvlJc w:val="left"/>
      <w:pPr>
        <w:ind w:left="1110" w:hanging="720"/>
      </w:pPr>
      <w:rPr>
        <w:rFonts w:hint="default"/>
        <w:b/>
      </w:rPr>
    </w:lvl>
    <w:lvl w:ilvl="2">
      <w:start w:val="1"/>
      <w:numFmt w:val="decimal"/>
      <w:lvlText w:val="%1-%2.%3."/>
      <w:lvlJc w:val="left"/>
      <w:pPr>
        <w:ind w:left="1500" w:hanging="720"/>
      </w:pPr>
      <w:rPr>
        <w:rFonts w:hint="default"/>
        <w:b/>
      </w:rPr>
    </w:lvl>
    <w:lvl w:ilvl="3">
      <w:start w:val="1"/>
      <w:numFmt w:val="decimal"/>
      <w:lvlText w:val="%1-%2.%3.%4."/>
      <w:lvlJc w:val="left"/>
      <w:pPr>
        <w:ind w:left="2250" w:hanging="1080"/>
      </w:pPr>
      <w:rPr>
        <w:rFonts w:hint="default"/>
        <w:b/>
      </w:rPr>
    </w:lvl>
    <w:lvl w:ilvl="4">
      <w:start w:val="1"/>
      <w:numFmt w:val="decimal"/>
      <w:lvlText w:val="%1-%2.%3.%4.%5."/>
      <w:lvlJc w:val="left"/>
      <w:pPr>
        <w:ind w:left="3000" w:hanging="1440"/>
      </w:pPr>
      <w:rPr>
        <w:rFonts w:hint="default"/>
        <w:b/>
      </w:rPr>
    </w:lvl>
    <w:lvl w:ilvl="5">
      <w:start w:val="1"/>
      <w:numFmt w:val="decimal"/>
      <w:lvlText w:val="%1-%2.%3.%4.%5.%6."/>
      <w:lvlJc w:val="left"/>
      <w:pPr>
        <w:ind w:left="3390" w:hanging="1440"/>
      </w:pPr>
      <w:rPr>
        <w:rFonts w:hint="default"/>
        <w:b/>
      </w:rPr>
    </w:lvl>
    <w:lvl w:ilvl="6">
      <w:start w:val="1"/>
      <w:numFmt w:val="decimal"/>
      <w:lvlText w:val="%1-%2.%3.%4.%5.%6.%7."/>
      <w:lvlJc w:val="left"/>
      <w:pPr>
        <w:ind w:left="4140" w:hanging="1800"/>
      </w:pPr>
      <w:rPr>
        <w:rFonts w:hint="default"/>
        <w:b/>
      </w:rPr>
    </w:lvl>
    <w:lvl w:ilvl="7">
      <w:start w:val="1"/>
      <w:numFmt w:val="decimal"/>
      <w:lvlText w:val="%1-%2.%3.%4.%5.%6.%7.%8."/>
      <w:lvlJc w:val="left"/>
      <w:pPr>
        <w:ind w:left="4530" w:hanging="1800"/>
      </w:pPr>
      <w:rPr>
        <w:rFonts w:hint="default"/>
        <w:b/>
      </w:rPr>
    </w:lvl>
    <w:lvl w:ilvl="8">
      <w:start w:val="1"/>
      <w:numFmt w:val="decimal"/>
      <w:lvlText w:val="%1-%2.%3.%4.%5.%6.%7.%8.%9."/>
      <w:lvlJc w:val="left"/>
      <w:pPr>
        <w:ind w:left="5280" w:hanging="2160"/>
      </w:pPr>
      <w:rPr>
        <w:rFonts w:hint="default"/>
        <w:b/>
      </w:rPr>
    </w:lvl>
  </w:abstractNum>
  <w:abstractNum w:abstractNumId="17">
    <w:nsid w:val="2B84336A"/>
    <w:multiLevelType w:val="hybridMultilevel"/>
    <w:tmpl w:val="6734A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D479A3"/>
    <w:multiLevelType w:val="hybridMultilevel"/>
    <w:tmpl w:val="8B826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6938AC"/>
    <w:multiLevelType w:val="hybridMultilevel"/>
    <w:tmpl w:val="4F12C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6E4C36"/>
    <w:multiLevelType w:val="hybridMultilevel"/>
    <w:tmpl w:val="F1A6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2F43E3"/>
    <w:multiLevelType w:val="hybridMultilevel"/>
    <w:tmpl w:val="549EA4C2"/>
    <w:lvl w:ilvl="0" w:tplc="0409000D">
      <w:start w:val="1"/>
      <w:numFmt w:val="bullet"/>
      <w:lvlText w:val=""/>
      <w:lvlJc w:val="left"/>
      <w:pPr>
        <w:ind w:left="720" w:hanging="360"/>
      </w:pPr>
      <w:rPr>
        <w:rFonts w:ascii="Wingdings" w:hAnsi="Wingdings" w:hint="default"/>
        <w:lang w:bidi="ar-S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7F385A"/>
    <w:multiLevelType w:val="hybridMultilevel"/>
    <w:tmpl w:val="065C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3B2922"/>
    <w:multiLevelType w:val="hybridMultilevel"/>
    <w:tmpl w:val="BC0CC80C"/>
    <w:lvl w:ilvl="0" w:tplc="04090001">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D3209F"/>
    <w:multiLevelType w:val="hybridMultilevel"/>
    <w:tmpl w:val="37B8E3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F33B00"/>
    <w:multiLevelType w:val="hybridMultilevel"/>
    <w:tmpl w:val="E7344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415152"/>
    <w:multiLevelType w:val="hybridMultilevel"/>
    <w:tmpl w:val="E7344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021C13"/>
    <w:multiLevelType w:val="hybridMultilevel"/>
    <w:tmpl w:val="86B0A6B8"/>
    <w:lvl w:ilvl="0" w:tplc="04090001">
      <w:start w:val="1"/>
      <w:numFmt w:val="bullet"/>
      <w:lvlText w:val=""/>
      <w:lvlJc w:val="left"/>
      <w:pPr>
        <w:ind w:left="750" w:hanging="360"/>
      </w:pPr>
      <w:rPr>
        <w:rFonts w:ascii="Symbol" w:hAnsi="Symbol" w:hint="default"/>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8">
    <w:nsid w:val="44D730B8"/>
    <w:multiLevelType w:val="hybridMultilevel"/>
    <w:tmpl w:val="28000406"/>
    <w:lvl w:ilvl="0" w:tplc="0F3019D2">
      <w:start w:val="1"/>
      <w:numFmt w:val="arabicAlpha"/>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906F33"/>
    <w:multiLevelType w:val="hybridMultilevel"/>
    <w:tmpl w:val="6E8C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C95BDF"/>
    <w:multiLevelType w:val="hybridMultilevel"/>
    <w:tmpl w:val="59FA3928"/>
    <w:lvl w:ilvl="0" w:tplc="3F169100">
      <w:numFmt w:val="bullet"/>
      <w:lvlText w:val="-"/>
      <w:lvlJc w:val="left"/>
      <w:pPr>
        <w:ind w:left="720" w:hanging="360"/>
      </w:pPr>
      <w:rPr>
        <w:rFonts w:ascii="Simplified Arabic" w:eastAsia="Calibr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D33228"/>
    <w:multiLevelType w:val="hybridMultilevel"/>
    <w:tmpl w:val="89CCB8C4"/>
    <w:lvl w:ilvl="0" w:tplc="0B90E5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CE4ADA"/>
    <w:multiLevelType w:val="hybridMultilevel"/>
    <w:tmpl w:val="A458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B01DC4"/>
    <w:multiLevelType w:val="hybridMultilevel"/>
    <w:tmpl w:val="1E82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7D44BD"/>
    <w:multiLevelType w:val="hybridMultilevel"/>
    <w:tmpl w:val="73D42186"/>
    <w:lvl w:ilvl="0" w:tplc="531E01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FF23B6"/>
    <w:multiLevelType w:val="hybridMultilevel"/>
    <w:tmpl w:val="8ED29C3C"/>
    <w:lvl w:ilvl="0" w:tplc="E42E5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4A3EB4"/>
    <w:multiLevelType w:val="hybridMultilevel"/>
    <w:tmpl w:val="76D4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682163"/>
    <w:multiLevelType w:val="hybridMultilevel"/>
    <w:tmpl w:val="2D28E342"/>
    <w:lvl w:ilvl="0" w:tplc="0F3019D2">
      <w:start w:val="1"/>
      <w:numFmt w:val="arabicAlpha"/>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0827EC"/>
    <w:multiLevelType w:val="hybridMultilevel"/>
    <w:tmpl w:val="69963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36"/>
  </w:num>
  <w:num w:numId="4">
    <w:abstractNumId w:val="22"/>
  </w:num>
  <w:num w:numId="5">
    <w:abstractNumId w:val="13"/>
  </w:num>
  <w:num w:numId="6">
    <w:abstractNumId w:val="33"/>
  </w:num>
  <w:num w:numId="7">
    <w:abstractNumId w:val="11"/>
  </w:num>
  <w:num w:numId="8">
    <w:abstractNumId w:val="4"/>
  </w:num>
  <w:num w:numId="9">
    <w:abstractNumId w:val="6"/>
  </w:num>
  <w:num w:numId="10">
    <w:abstractNumId w:val="23"/>
  </w:num>
  <w:num w:numId="11">
    <w:abstractNumId w:val="17"/>
  </w:num>
  <w:num w:numId="12">
    <w:abstractNumId w:val="21"/>
  </w:num>
  <w:num w:numId="13">
    <w:abstractNumId w:val="15"/>
  </w:num>
  <w:num w:numId="14">
    <w:abstractNumId w:val="1"/>
  </w:num>
  <w:num w:numId="15">
    <w:abstractNumId w:val="35"/>
  </w:num>
  <w:num w:numId="16">
    <w:abstractNumId w:val="31"/>
  </w:num>
  <w:num w:numId="17">
    <w:abstractNumId w:val="2"/>
  </w:num>
  <w:num w:numId="18">
    <w:abstractNumId w:val="16"/>
  </w:num>
  <w:num w:numId="19">
    <w:abstractNumId w:val="0"/>
  </w:num>
  <w:num w:numId="20">
    <w:abstractNumId w:val="12"/>
  </w:num>
  <w:num w:numId="21">
    <w:abstractNumId w:val="14"/>
  </w:num>
  <w:num w:numId="22">
    <w:abstractNumId w:val="18"/>
  </w:num>
  <w:num w:numId="23">
    <w:abstractNumId w:val="24"/>
  </w:num>
  <w:num w:numId="24">
    <w:abstractNumId w:val="27"/>
  </w:num>
  <w:num w:numId="25">
    <w:abstractNumId w:val="9"/>
  </w:num>
  <w:num w:numId="26">
    <w:abstractNumId w:val="19"/>
  </w:num>
  <w:num w:numId="27">
    <w:abstractNumId w:val="34"/>
  </w:num>
  <w:num w:numId="28">
    <w:abstractNumId w:val="8"/>
  </w:num>
  <w:num w:numId="29">
    <w:abstractNumId w:val="7"/>
  </w:num>
  <w:num w:numId="30">
    <w:abstractNumId w:val="37"/>
  </w:num>
  <w:num w:numId="31">
    <w:abstractNumId w:val="26"/>
  </w:num>
  <w:num w:numId="32">
    <w:abstractNumId w:val="25"/>
  </w:num>
  <w:num w:numId="33">
    <w:abstractNumId w:val="28"/>
  </w:num>
  <w:num w:numId="34">
    <w:abstractNumId w:val="30"/>
  </w:num>
  <w:num w:numId="35">
    <w:abstractNumId w:val="29"/>
  </w:num>
  <w:num w:numId="36">
    <w:abstractNumId w:val="32"/>
  </w:num>
  <w:num w:numId="37">
    <w:abstractNumId w:val="38"/>
  </w:num>
  <w:num w:numId="38">
    <w:abstractNumId w:val="20"/>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AB1"/>
    <w:rsid w:val="0000217E"/>
    <w:rsid w:val="00003806"/>
    <w:rsid w:val="0001413E"/>
    <w:rsid w:val="00021400"/>
    <w:rsid w:val="00044297"/>
    <w:rsid w:val="0004694A"/>
    <w:rsid w:val="00055BCC"/>
    <w:rsid w:val="00061D04"/>
    <w:rsid w:val="00064FC4"/>
    <w:rsid w:val="00071D57"/>
    <w:rsid w:val="00075055"/>
    <w:rsid w:val="00080677"/>
    <w:rsid w:val="000A0FC2"/>
    <w:rsid w:val="000B27CB"/>
    <w:rsid w:val="000B4DCB"/>
    <w:rsid w:val="000C0C66"/>
    <w:rsid w:val="000C1502"/>
    <w:rsid w:val="000C1FD5"/>
    <w:rsid w:val="000C3E35"/>
    <w:rsid w:val="000D15AE"/>
    <w:rsid w:val="000D359D"/>
    <w:rsid w:val="000E22C9"/>
    <w:rsid w:val="000E35C4"/>
    <w:rsid w:val="000E579E"/>
    <w:rsid w:val="000F222B"/>
    <w:rsid w:val="000F2244"/>
    <w:rsid w:val="000F3FC4"/>
    <w:rsid w:val="000F7EC7"/>
    <w:rsid w:val="001006E6"/>
    <w:rsid w:val="00105FDF"/>
    <w:rsid w:val="00111BF4"/>
    <w:rsid w:val="00112D1C"/>
    <w:rsid w:val="0011314A"/>
    <w:rsid w:val="00123306"/>
    <w:rsid w:val="001359E1"/>
    <w:rsid w:val="0013732B"/>
    <w:rsid w:val="001375BE"/>
    <w:rsid w:val="0014072D"/>
    <w:rsid w:val="00143B93"/>
    <w:rsid w:val="001448E8"/>
    <w:rsid w:val="0014636C"/>
    <w:rsid w:val="00146453"/>
    <w:rsid w:val="00157690"/>
    <w:rsid w:val="001611CC"/>
    <w:rsid w:val="0017348A"/>
    <w:rsid w:val="00181B50"/>
    <w:rsid w:val="00186AC1"/>
    <w:rsid w:val="001969D5"/>
    <w:rsid w:val="001A19A5"/>
    <w:rsid w:val="001A4D74"/>
    <w:rsid w:val="001A4F73"/>
    <w:rsid w:val="001B5741"/>
    <w:rsid w:val="001B70F7"/>
    <w:rsid w:val="001B7110"/>
    <w:rsid w:val="001C393B"/>
    <w:rsid w:val="001C5868"/>
    <w:rsid w:val="001C6BC7"/>
    <w:rsid w:val="001D16F6"/>
    <w:rsid w:val="001E0A64"/>
    <w:rsid w:val="001E2F64"/>
    <w:rsid w:val="001E4386"/>
    <w:rsid w:val="001F3E16"/>
    <w:rsid w:val="001F696F"/>
    <w:rsid w:val="00202F0E"/>
    <w:rsid w:val="00222956"/>
    <w:rsid w:val="0022510A"/>
    <w:rsid w:val="00232B10"/>
    <w:rsid w:val="00236BFC"/>
    <w:rsid w:val="0024223D"/>
    <w:rsid w:val="002430F9"/>
    <w:rsid w:val="00250387"/>
    <w:rsid w:val="00265367"/>
    <w:rsid w:val="002763FB"/>
    <w:rsid w:val="002808F1"/>
    <w:rsid w:val="002853AC"/>
    <w:rsid w:val="002877DD"/>
    <w:rsid w:val="002909C3"/>
    <w:rsid w:val="002921DE"/>
    <w:rsid w:val="002938F0"/>
    <w:rsid w:val="002A0EEC"/>
    <w:rsid w:val="002A3448"/>
    <w:rsid w:val="002A543D"/>
    <w:rsid w:val="002A57D7"/>
    <w:rsid w:val="002B37B5"/>
    <w:rsid w:val="002B6205"/>
    <w:rsid w:val="002B6F48"/>
    <w:rsid w:val="002B7F7D"/>
    <w:rsid w:val="002C4433"/>
    <w:rsid w:val="002C611F"/>
    <w:rsid w:val="002C727A"/>
    <w:rsid w:val="002D2551"/>
    <w:rsid w:val="002D2BF6"/>
    <w:rsid w:val="002F4467"/>
    <w:rsid w:val="002F7B9C"/>
    <w:rsid w:val="003020BB"/>
    <w:rsid w:val="0030680C"/>
    <w:rsid w:val="003070B2"/>
    <w:rsid w:val="00312126"/>
    <w:rsid w:val="00315315"/>
    <w:rsid w:val="003154F6"/>
    <w:rsid w:val="00316AB7"/>
    <w:rsid w:val="00321387"/>
    <w:rsid w:val="00342267"/>
    <w:rsid w:val="00342F6A"/>
    <w:rsid w:val="003505EB"/>
    <w:rsid w:val="003517A6"/>
    <w:rsid w:val="00357493"/>
    <w:rsid w:val="00362BE7"/>
    <w:rsid w:val="0037182A"/>
    <w:rsid w:val="003749F5"/>
    <w:rsid w:val="003806AC"/>
    <w:rsid w:val="0038227B"/>
    <w:rsid w:val="00384825"/>
    <w:rsid w:val="00392DEA"/>
    <w:rsid w:val="003A19F2"/>
    <w:rsid w:val="003A5232"/>
    <w:rsid w:val="003B6408"/>
    <w:rsid w:val="003C0CE3"/>
    <w:rsid w:val="003C6DA2"/>
    <w:rsid w:val="003D3DC1"/>
    <w:rsid w:val="003D440F"/>
    <w:rsid w:val="003E031E"/>
    <w:rsid w:val="003E092C"/>
    <w:rsid w:val="003E0E8A"/>
    <w:rsid w:val="003E1F54"/>
    <w:rsid w:val="003E29AE"/>
    <w:rsid w:val="003F49A0"/>
    <w:rsid w:val="00401960"/>
    <w:rsid w:val="0040267D"/>
    <w:rsid w:val="0040386C"/>
    <w:rsid w:val="004043B3"/>
    <w:rsid w:val="00405AE6"/>
    <w:rsid w:val="00413027"/>
    <w:rsid w:val="00422DF0"/>
    <w:rsid w:val="00426F19"/>
    <w:rsid w:val="004310B3"/>
    <w:rsid w:val="00435D23"/>
    <w:rsid w:val="0043623D"/>
    <w:rsid w:val="004437C1"/>
    <w:rsid w:val="00444C13"/>
    <w:rsid w:val="00445E5B"/>
    <w:rsid w:val="004550B8"/>
    <w:rsid w:val="004561DD"/>
    <w:rsid w:val="004704D9"/>
    <w:rsid w:val="004724D6"/>
    <w:rsid w:val="004762A1"/>
    <w:rsid w:val="004768F4"/>
    <w:rsid w:val="00485BA8"/>
    <w:rsid w:val="0048699C"/>
    <w:rsid w:val="004966EA"/>
    <w:rsid w:val="004A347B"/>
    <w:rsid w:val="004A3D24"/>
    <w:rsid w:val="004A7219"/>
    <w:rsid w:val="004B160D"/>
    <w:rsid w:val="004B6116"/>
    <w:rsid w:val="004C159F"/>
    <w:rsid w:val="004C2D6F"/>
    <w:rsid w:val="004C3000"/>
    <w:rsid w:val="004C5B3E"/>
    <w:rsid w:val="004D285B"/>
    <w:rsid w:val="004E1C24"/>
    <w:rsid w:val="00502A5B"/>
    <w:rsid w:val="00511BEA"/>
    <w:rsid w:val="0051540C"/>
    <w:rsid w:val="00522000"/>
    <w:rsid w:val="00531FFE"/>
    <w:rsid w:val="005410FD"/>
    <w:rsid w:val="005453F3"/>
    <w:rsid w:val="005518CD"/>
    <w:rsid w:val="00554E24"/>
    <w:rsid w:val="00581339"/>
    <w:rsid w:val="005849F3"/>
    <w:rsid w:val="0058734E"/>
    <w:rsid w:val="005966B7"/>
    <w:rsid w:val="005A3D29"/>
    <w:rsid w:val="005A576B"/>
    <w:rsid w:val="005A66A2"/>
    <w:rsid w:val="005B7915"/>
    <w:rsid w:val="005D365F"/>
    <w:rsid w:val="005D61D1"/>
    <w:rsid w:val="005E0E17"/>
    <w:rsid w:val="005E5D78"/>
    <w:rsid w:val="005F39E2"/>
    <w:rsid w:val="005F62A6"/>
    <w:rsid w:val="005F7C52"/>
    <w:rsid w:val="0060099A"/>
    <w:rsid w:val="00605EE6"/>
    <w:rsid w:val="00615F7B"/>
    <w:rsid w:val="00620C1D"/>
    <w:rsid w:val="00625A5A"/>
    <w:rsid w:val="0064434A"/>
    <w:rsid w:val="006506A3"/>
    <w:rsid w:val="00650AB1"/>
    <w:rsid w:val="00652BC8"/>
    <w:rsid w:val="00660E61"/>
    <w:rsid w:val="00660ECF"/>
    <w:rsid w:val="00661002"/>
    <w:rsid w:val="006703AB"/>
    <w:rsid w:val="006763F3"/>
    <w:rsid w:val="006774DC"/>
    <w:rsid w:val="0068088D"/>
    <w:rsid w:val="00682F16"/>
    <w:rsid w:val="006914BD"/>
    <w:rsid w:val="006B6387"/>
    <w:rsid w:val="006B68F4"/>
    <w:rsid w:val="006C2833"/>
    <w:rsid w:val="006D1E76"/>
    <w:rsid w:val="006D76C6"/>
    <w:rsid w:val="006E365A"/>
    <w:rsid w:val="006E7174"/>
    <w:rsid w:val="006F244E"/>
    <w:rsid w:val="006F3709"/>
    <w:rsid w:val="00711061"/>
    <w:rsid w:val="00712DC8"/>
    <w:rsid w:val="0071428F"/>
    <w:rsid w:val="00714EEA"/>
    <w:rsid w:val="0071621B"/>
    <w:rsid w:val="00720DE1"/>
    <w:rsid w:val="00724C1B"/>
    <w:rsid w:val="00735E17"/>
    <w:rsid w:val="007444F6"/>
    <w:rsid w:val="00753C61"/>
    <w:rsid w:val="00761A00"/>
    <w:rsid w:val="007626BA"/>
    <w:rsid w:val="00767079"/>
    <w:rsid w:val="0076721B"/>
    <w:rsid w:val="0077144D"/>
    <w:rsid w:val="007839FB"/>
    <w:rsid w:val="00784B53"/>
    <w:rsid w:val="00785FBD"/>
    <w:rsid w:val="00794D14"/>
    <w:rsid w:val="007960CD"/>
    <w:rsid w:val="00796FA0"/>
    <w:rsid w:val="007A1174"/>
    <w:rsid w:val="007A579E"/>
    <w:rsid w:val="007B31F9"/>
    <w:rsid w:val="007B5873"/>
    <w:rsid w:val="007C25EE"/>
    <w:rsid w:val="007D3ECB"/>
    <w:rsid w:val="007D6B3F"/>
    <w:rsid w:val="007E1AC5"/>
    <w:rsid w:val="007E3921"/>
    <w:rsid w:val="007F1A79"/>
    <w:rsid w:val="007F1B2B"/>
    <w:rsid w:val="007F2CE9"/>
    <w:rsid w:val="007F2DE8"/>
    <w:rsid w:val="007F4224"/>
    <w:rsid w:val="007F7919"/>
    <w:rsid w:val="0080160D"/>
    <w:rsid w:val="00802A5C"/>
    <w:rsid w:val="00803B77"/>
    <w:rsid w:val="00805863"/>
    <w:rsid w:val="00814D4E"/>
    <w:rsid w:val="00822025"/>
    <w:rsid w:val="00822E7F"/>
    <w:rsid w:val="00825DFA"/>
    <w:rsid w:val="008436B0"/>
    <w:rsid w:val="008450CC"/>
    <w:rsid w:val="00855713"/>
    <w:rsid w:val="008559F0"/>
    <w:rsid w:val="00855B27"/>
    <w:rsid w:val="0086307A"/>
    <w:rsid w:val="0086386A"/>
    <w:rsid w:val="00875275"/>
    <w:rsid w:val="00877438"/>
    <w:rsid w:val="00881231"/>
    <w:rsid w:val="008823C7"/>
    <w:rsid w:val="008843F5"/>
    <w:rsid w:val="00886E66"/>
    <w:rsid w:val="00891240"/>
    <w:rsid w:val="008929CD"/>
    <w:rsid w:val="008A045A"/>
    <w:rsid w:val="008A697A"/>
    <w:rsid w:val="008B11A7"/>
    <w:rsid w:val="008B347C"/>
    <w:rsid w:val="008C5A45"/>
    <w:rsid w:val="008E6CC2"/>
    <w:rsid w:val="008F004A"/>
    <w:rsid w:val="00900836"/>
    <w:rsid w:val="00903596"/>
    <w:rsid w:val="00904209"/>
    <w:rsid w:val="00904A18"/>
    <w:rsid w:val="00913692"/>
    <w:rsid w:val="009144ED"/>
    <w:rsid w:val="0091498E"/>
    <w:rsid w:val="00915BB1"/>
    <w:rsid w:val="00922026"/>
    <w:rsid w:val="00922AB2"/>
    <w:rsid w:val="00926917"/>
    <w:rsid w:val="00926D48"/>
    <w:rsid w:val="00937961"/>
    <w:rsid w:val="0094068C"/>
    <w:rsid w:val="00953606"/>
    <w:rsid w:val="00954F78"/>
    <w:rsid w:val="00956400"/>
    <w:rsid w:val="00962CBE"/>
    <w:rsid w:val="009657E6"/>
    <w:rsid w:val="009847B0"/>
    <w:rsid w:val="00990A30"/>
    <w:rsid w:val="00997777"/>
    <w:rsid w:val="009B1E1A"/>
    <w:rsid w:val="009B5316"/>
    <w:rsid w:val="009B72FC"/>
    <w:rsid w:val="009B7921"/>
    <w:rsid w:val="009C2DFC"/>
    <w:rsid w:val="009C41A1"/>
    <w:rsid w:val="009C6F09"/>
    <w:rsid w:val="009D1193"/>
    <w:rsid w:val="009D2F52"/>
    <w:rsid w:val="009F291B"/>
    <w:rsid w:val="009F4470"/>
    <w:rsid w:val="009F5B33"/>
    <w:rsid w:val="00A013D3"/>
    <w:rsid w:val="00A0791F"/>
    <w:rsid w:val="00A202E1"/>
    <w:rsid w:val="00A20A84"/>
    <w:rsid w:val="00A274CD"/>
    <w:rsid w:val="00A27DE6"/>
    <w:rsid w:val="00A305EE"/>
    <w:rsid w:val="00A32450"/>
    <w:rsid w:val="00A32531"/>
    <w:rsid w:val="00A34007"/>
    <w:rsid w:val="00A40CB0"/>
    <w:rsid w:val="00A40FFC"/>
    <w:rsid w:val="00A53A75"/>
    <w:rsid w:val="00A5525D"/>
    <w:rsid w:val="00A622FF"/>
    <w:rsid w:val="00A62DFE"/>
    <w:rsid w:val="00A660A1"/>
    <w:rsid w:val="00A66B34"/>
    <w:rsid w:val="00A7142E"/>
    <w:rsid w:val="00A775B8"/>
    <w:rsid w:val="00A8564D"/>
    <w:rsid w:val="00A85BDD"/>
    <w:rsid w:val="00A85DB9"/>
    <w:rsid w:val="00A937F4"/>
    <w:rsid w:val="00AA53E9"/>
    <w:rsid w:val="00AB7011"/>
    <w:rsid w:val="00AB7941"/>
    <w:rsid w:val="00AC1F03"/>
    <w:rsid w:val="00AC3B7D"/>
    <w:rsid w:val="00AC703A"/>
    <w:rsid w:val="00AC7131"/>
    <w:rsid w:val="00AE28FF"/>
    <w:rsid w:val="00AF5815"/>
    <w:rsid w:val="00AF6AA4"/>
    <w:rsid w:val="00B0534A"/>
    <w:rsid w:val="00B07824"/>
    <w:rsid w:val="00B113C3"/>
    <w:rsid w:val="00B13B3C"/>
    <w:rsid w:val="00B15713"/>
    <w:rsid w:val="00B31155"/>
    <w:rsid w:val="00B3579A"/>
    <w:rsid w:val="00B4039B"/>
    <w:rsid w:val="00B46886"/>
    <w:rsid w:val="00B5230E"/>
    <w:rsid w:val="00B52F99"/>
    <w:rsid w:val="00B547E0"/>
    <w:rsid w:val="00B639EC"/>
    <w:rsid w:val="00B66E5C"/>
    <w:rsid w:val="00B67387"/>
    <w:rsid w:val="00B67E3D"/>
    <w:rsid w:val="00B7316A"/>
    <w:rsid w:val="00B847D0"/>
    <w:rsid w:val="00B850F4"/>
    <w:rsid w:val="00B91100"/>
    <w:rsid w:val="00B92036"/>
    <w:rsid w:val="00B9721F"/>
    <w:rsid w:val="00BA670D"/>
    <w:rsid w:val="00BB0554"/>
    <w:rsid w:val="00BB4C85"/>
    <w:rsid w:val="00BB5088"/>
    <w:rsid w:val="00BC48DB"/>
    <w:rsid w:val="00BD0564"/>
    <w:rsid w:val="00BD6426"/>
    <w:rsid w:val="00BD68E8"/>
    <w:rsid w:val="00BD7777"/>
    <w:rsid w:val="00BE0813"/>
    <w:rsid w:val="00BE2021"/>
    <w:rsid w:val="00BF0AD6"/>
    <w:rsid w:val="00BF684C"/>
    <w:rsid w:val="00C01288"/>
    <w:rsid w:val="00C02441"/>
    <w:rsid w:val="00C04778"/>
    <w:rsid w:val="00C068E1"/>
    <w:rsid w:val="00C16026"/>
    <w:rsid w:val="00C21104"/>
    <w:rsid w:val="00C21DF8"/>
    <w:rsid w:val="00C357EC"/>
    <w:rsid w:val="00C37105"/>
    <w:rsid w:val="00C426BE"/>
    <w:rsid w:val="00C455AE"/>
    <w:rsid w:val="00C62F5F"/>
    <w:rsid w:val="00C63218"/>
    <w:rsid w:val="00C6461A"/>
    <w:rsid w:val="00C66AC0"/>
    <w:rsid w:val="00C71D94"/>
    <w:rsid w:val="00C7499F"/>
    <w:rsid w:val="00C7575C"/>
    <w:rsid w:val="00C76355"/>
    <w:rsid w:val="00C769D5"/>
    <w:rsid w:val="00C9196C"/>
    <w:rsid w:val="00C92F6C"/>
    <w:rsid w:val="00CA258E"/>
    <w:rsid w:val="00CA60D0"/>
    <w:rsid w:val="00CB3950"/>
    <w:rsid w:val="00CB5740"/>
    <w:rsid w:val="00CB6418"/>
    <w:rsid w:val="00CC5781"/>
    <w:rsid w:val="00CC5F1B"/>
    <w:rsid w:val="00CD07B4"/>
    <w:rsid w:val="00CD492F"/>
    <w:rsid w:val="00CE15B4"/>
    <w:rsid w:val="00CE5B0B"/>
    <w:rsid w:val="00CE6151"/>
    <w:rsid w:val="00CE7230"/>
    <w:rsid w:val="00CF19C8"/>
    <w:rsid w:val="00D03D4D"/>
    <w:rsid w:val="00D04D67"/>
    <w:rsid w:val="00D11CED"/>
    <w:rsid w:val="00D15C91"/>
    <w:rsid w:val="00D26342"/>
    <w:rsid w:val="00D26810"/>
    <w:rsid w:val="00D35799"/>
    <w:rsid w:val="00D35BA6"/>
    <w:rsid w:val="00D417A7"/>
    <w:rsid w:val="00D5026A"/>
    <w:rsid w:val="00D55000"/>
    <w:rsid w:val="00D6031A"/>
    <w:rsid w:val="00D61814"/>
    <w:rsid w:val="00D62462"/>
    <w:rsid w:val="00D624A0"/>
    <w:rsid w:val="00D6354C"/>
    <w:rsid w:val="00D8063E"/>
    <w:rsid w:val="00D82B1F"/>
    <w:rsid w:val="00D9052B"/>
    <w:rsid w:val="00D91B9C"/>
    <w:rsid w:val="00D923AF"/>
    <w:rsid w:val="00D96DD7"/>
    <w:rsid w:val="00D97869"/>
    <w:rsid w:val="00DA5469"/>
    <w:rsid w:val="00DA61FA"/>
    <w:rsid w:val="00DB05EA"/>
    <w:rsid w:val="00DB15C0"/>
    <w:rsid w:val="00DB16A2"/>
    <w:rsid w:val="00DB4CFA"/>
    <w:rsid w:val="00DB5ADA"/>
    <w:rsid w:val="00DC2FAA"/>
    <w:rsid w:val="00DD1839"/>
    <w:rsid w:val="00DD18E9"/>
    <w:rsid w:val="00DD382E"/>
    <w:rsid w:val="00DE088E"/>
    <w:rsid w:val="00DE66A0"/>
    <w:rsid w:val="00DF08AF"/>
    <w:rsid w:val="00DF3C24"/>
    <w:rsid w:val="00E023D9"/>
    <w:rsid w:val="00E1215F"/>
    <w:rsid w:val="00E1277E"/>
    <w:rsid w:val="00E12C6B"/>
    <w:rsid w:val="00E20885"/>
    <w:rsid w:val="00E2578E"/>
    <w:rsid w:val="00E278AF"/>
    <w:rsid w:val="00E35275"/>
    <w:rsid w:val="00E4135C"/>
    <w:rsid w:val="00E448D8"/>
    <w:rsid w:val="00E5099E"/>
    <w:rsid w:val="00E54044"/>
    <w:rsid w:val="00E563BC"/>
    <w:rsid w:val="00E61E3D"/>
    <w:rsid w:val="00E67A70"/>
    <w:rsid w:val="00E73104"/>
    <w:rsid w:val="00E77C2C"/>
    <w:rsid w:val="00E84198"/>
    <w:rsid w:val="00E971D2"/>
    <w:rsid w:val="00E97560"/>
    <w:rsid w:val="00EA004D"/>
    <w:rsid w:val="00EA57E4"/>
    <w:rsid w:val="00EB0379"/>
    <w:rsid w:val="00EB3939"/>
    <w:rsid w:val="00EC09F8"/>
    <w:rsid w:val="00EC66A3"/>
    <w:rsid w:val="00ED2DCE"/>
    <w:rsid w:val="00ED6FBC"/>
    <w:rsid w:val="00EE0D8B"/>
    <w:rsid w:val="00EE1448"/>
    <w:rsid w:val="00EF4157"/>
    <w:rsid w:val="00EF4AEC"/>
    <w:rsid w:val="00EF7E82"/>
    <w:rsid w:val="00F04C3A"/>
    <w:rsid w:val="00F04DA4"/>
    <w:rsid w:val="00F17D6A"/>
    <w:rsid w:val="00F33392"/>
    <w:rsid w:val="00F501B7"/>
    <w:rsid w:val="00F50ABB"/>
    <w:rsid w:val="00F5553E"/>
    <w:rsid w:val="00F634CE"/>
    <w:rsid w:val="00F807F9"/>
    <w:rsid w:val="00F82D9C"/>
    <w:rsid w:val="00F838BE"/>
    <w:rsid w:val="00F918C3"/>
    <w:rsid w:val="00F9348F"/>
    <w:rsid w:val="00FA1FE0"/>
    <w:rsid w:val="00FB0697"/>
    <w:rsid w:val="00FB1386"/>
    <w:rsid w:val="00FB1BFF"/>
    <w:rsid w:val="00FD797F"/>
    <w:rsid w:val="00FE28DB"/>
    <w:rsid w:val="00FE426D"/>
    <w:rsid w:val="00FE4421"/>
    <w:rsid w:val="00FE7B1D"/>
    <w:rsid w:val="00FF52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40"/>
        <w:szCs w:val="4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3BC"/>
    <w:pPr>
      <w:bidi/>
    </w:pPr>
  </w:style>
  <w:style w:type="paragraph" w:styleId="5">
    <w:name w:val="heading 5"/>
    <w:basedOn w:val="a"/>
    <w:next w:val="a"/>
    <w:link w:val="5Char"/>
    <w:uiPriority w:val="9"/>
    <w:unhideWhenUsed/>
    <w:qFormat/>
    <w:rsid w:val="00080677"/>
    <w:pPr>
      <w:spacing w:after="0" w:line="240" w:lineRule="auto"/>
      <w:jc w:val="center"/>
      <w:outlineLvl w:val="4"/>
    </w:pPr>
    <w:rPr>
      <w:rFonts w:ascii="Simplified Arabic" w:eastAsia="Times New Roman" w:hAnsi="Simplified Arabic" w:cs="Simplified Arabic"/>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99A"/>
    <w:pPr>
      <w:ind w:left="720"/>
      <w:contextualSpacing/>
    </w:pPr>
  </w:style>
  <w:style w:type="table" w:styleId="a4">
    <w:name w:val="Table Grid"/>
    <w:basedOn w:val="a1"/>
    <w:uiPriority w:val="39"/>
    <w:rsid w:val="001F696F"/>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عنوان 5 Char"/>
    <w:basedOn w:val="a0"/>
    <w:link w:val="5"/>
    <w:uiPriority w:val="9"/>
    <w:rsid w:val="00080677"/>
    <w:rPr>
      <w:rFonts w:ascii="Simplified Arabic" w:eastAsia="Times New Roman" w:hAnsi="Simplified Arabic" w:cs="Simplified Arabic"/>
      <w:b/>
      <w:bCs/>
      <w:sz w:val="24"/>
      <w:szCs w:val="24"/>
    </w:rPr>
  </w:style>
  <w:style w:type="paragraph" w:styleId="a5">
    <w:name w:val="Balloon Text"/>
    <w:basedOn w:val="a"/>
    <w:link w:val="Char"/>
    <w:uiPriority w:val="99"/>
    <w:semiHidden/>
    <w:unhideWhenUsed/>
    <w:rsid w:val="00080677"/>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080677"/>
    <w:rPr>
      <w:rFonts w:ascii="Tahoma" w:hAnsi="Tahoma" w:cs="Tahoma"/>
      <w:sz w:val="16"/>
      <w:szCs w:val="16"/>
    </w:rPr>
  </w:style>
  <w:style w:type="paragraph" w:styleId="a6">
    <w:name w:val="No Spacing"/>
    <w:qFormat/>
    <w:rsid w:val="00F04C3A"/>
    <w:pPr>
      <w:bidi/>
      <w:spacing w:after="0" w:line="240" w:lineRule="auto"/>
    </w:pPr>
    <w:rPr>
      <w:sz w:val="22"/>
      <w:szCs w:val="22"/>
    </w:rPr>
  </w:style>
  <w:style w:type="character" w:styleId="Hyperlink">
    <w:name w:val="Hyperlink"/>
    <w:basedOn w:val="a0"/>
    <w:uiPriority w:val="99"/>
    <w:unhideWhenUsed/>
    <w:rsid w:val="00435D23"/>
    <w:rPr>
      <w:color w:val="0000FF" w:themeColor="hyperlink"/>
      <w:u w:val="single"/>
    </w:rPr>
  </w:style>
  <w:style w:type="paragraph" w:styleId="a7">
    <w:name w:val="header"/>
    <w:aliases w:val="رأس صفحة"/>
    <w:basedOn w:val="a"/>
    <w:link w:val="Char0"/>
    <w:uiPriority w:val="99"/>
    <w:unhideWhenUsed/>
    <w:rsid w:val="002C4433"/>
    <w:pPr>
      <w:tabs>
        <w:tab w:val="center" w:pos="4153"/>
        <w:tab w:val="right" w:pos="8306"/>
      </w:tabs>
      <w:spacing w:after="0" w:line="240" w:lineRule="auto"/>
    </w:pPr>
  </w:style>
  <w:style w:type="character" w:customStyle="1" w:styleId="Char0">
    <w:name w:val="رأس الصفحة Char"/>
    <w:aliases w:val="رأس صفحة Char1"/>
    <w:basedOn w:val="a0"/>
    <w:link w:val="a7"/>
    <w:uiPriority w:val="99"/>
    <w:rsid w:val="002C4433"/>
  </w:style>
  <w:style w:type="paragraph" w:styleId="a8">
    <w:name w:val="footer"/>
    <w:basedOn w:val="a"/>
    <w:link w:val="Char1"/>
    <w:uiPriority w:val="99"/>
    <w:unhideWhenUsed/>
    <w:rsid w:val="002C4433"/>
    <w:pPr>
      <w:tabs>
        <w:tab w:val="center" w:pos="4153"/>
        <w:tab w:val="right" w:pos="8306"/>
      </w:tabs>
      <w:spacing w:after="0" w:line="240" w:lineRule="auto"/>
    </w:pPr>
  </w:style>
  <w:style w:type="character" w:customStyle="1" w:styleId="Char1">
    <w:name w:val="تذييل الصفحة Char"/>
    <w:basedOn w:val="a0"/>
    <w:link w:val="a8"/>
    <w:uiPriority w:val="99"/>
    <w:rsid w:val="002C4433"/>
  </w:style>
  <w:style w:type="paragraph" w:styleId="a9">
    <w:name w:val="Normal (Web)"/>
    <w:basedOn w:val="a"/>
    <w:uiPriority w:val="99"/>
    <w:semiHidden/>
    <w:unhideWhenUsed/>
    <w:rsid w:val="00232B1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a">
    <w:name w:val="footnote text"/>
    <w:basedOn w:val="a"/>
    <w:link w:val="Char2"/>
    <w:uiPriority w:val="99"/>
    <w:semiHidden/>
    <w:unhideWhenUsed/>
    <w:rsid w:val="007F1A79"/>
    <w:pPr>
      <w:spacing w:after="0" w:line="240" w:lineRule="auto"/>
    </w:pPr>
    <w:rPr>
      <w:sz w:val="20"/>
      <w:szCs w:val="20"/>
    </w:rPr>
  </w:style>
  <w:style w:type="character" w:customStyle="1" w:styleId="Char2">
    <w:name w:val="نص حاشية سفلية Char"/>
    <w:basedOn w:val="a0"/>
    <w:link w:val="aa"/>
    <w:uiPriority w:val="99"/>
    <w:semiHidden/>
    <w:rsid w:val="007F1A79"/>
    <w:rPr>
      <w:sz w:val="20"/>
      <w:szCs w:val="20"/>
    </w:rPr>
  </w:style>
  <w:style w:type="character" w:styleId="ab">
    <w:name w:val="footnote reference"/>
    <w:basedOn w:val="a0"/>
    <w:uiPriority w:val="99"/>
    <w:semiHidden/>
    <w:unhideWhenUsed/>
    <w:rsid w:val="007F1A79"/>
    <w:rPr>
      <w:vertAlign w:val="superscript"/>
    </w:rPr>
  </w:style>
  <w:style w:type="character" w:styleId="ac">
    <w:name w:val="Emphasis"/>
    <w:basedOn w:val="a0"/>
    <w:uiPriority w:val="20"/>
    <w:qFormat/>
    <w:rsid w:val="004A34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40"/>
        <w:szCs w:val="4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3BC"/>
    <w:pPr>
      <w:bidi/>
    </w:pPr>
  </w:style>
  <w:style w:type="paragraph" w:styleId="5">
    <w:name w:val="heading 5"/>
    <w:basedOn w:val="a"/>
    <w:next w:val="a"/>
    <w:link w:val="5Char"/>
    <w:uiPriority w:val="9"/>
    <w:unhideWhenUsed/>
    <w:qFormat/>
    <w:rsid w:val="00080677"/>
    <w:pPr>
      <w:spacing w:after="0" w:line="240" w:lineRule="auto"/>
      <w:jc w:val="center"/>
      <w:outlineLvl w:val="4"/>
    </w:pPr>
    <w:rPr>
      <w:rFonts w:ascii="Simplified Arabic" w:eastAsia="Times New Roman" w:hAnsi="Simplified Arabic" w:cs="Simplified Arabic"/>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99A"/>
    <w:pPr>
      <w:ind w:left="720"/>
      <w:contextualSpacing/>
    </w:pPr>
  </w:style>
  <w:style w:type="table" w:styleId="a4">
    <w:name w:val="Table Grid"/>
    <w:basedOn w:val="a1"/>
    <w:uiPriority w:val="39"/>
    <w:rsid w:val="001F696F"/>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عنوان 5 Char"/>
    <w:basedOn w:val="a0"/>
    <w:link w:val="5"/>
    <w:uiPriority w:val="9"/>
    <w:rsid w:val="00080677"/>
    <w:rPr>
      <w:rFonts w:ascii="Simplified Arabic" w:eastAsia="Times New Roman" w:hAnsi="Simplified Arabic" w:cs="Simplified Arabic"/>
      <w:b/>
      <w:bCs/>
      <w:sz w:val="24"/>
      <w:szCs w:val="24"/>
    </w:rPr>
  </w:style>
  <w:style w:type="paragraph" w:styleId="a5">
    <w:name w:val="Balloon Text"/>
    <w:basedOn w:val="a"/>
    <w:link w:val="Char"/>
    <w:uiPriority w:val="99"/>
    <w:semiHidden/>
    <w:unhideWhenUsed/>
    <w:rsid w:val="00080677"/>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080677"/>
    <w:rPr>
      <w:rFonts w:ascii="Tahoma" w:hAnsi="Tahoma" w:cs="Tahoma"/>
      <w:sz w:val="16"/>
      <w:szCs w:val="16"/>
    </w:rPr>
  </w:style>
  <w:style w:type="paragraph" w:styleId="a6">
    <w:name w:val="No Spacing"/>
    <w:qFormat/>
    <w:rsid w:val="00F04C3A"/>
    <w:pPr>
      <w:bidi/>
      <w:spacing w:after="0" w:line="240" w:lineRule="auto"/>
    </w:pPr>
    <w:rPr>
      <w:sz w:val="22"/>
      <w:szCs w:val="22"/>
    </w:rPr>
  </w:style>
  <w:style w:type="character" w:styleId="Hyperlink">
    <w:name w:val="Hyperlink"/>
    <w:basedOn w:val="a0"/>
    <w:uiPriority w:val="99"/>
    <w:unhideWhenUsed/>
    <w:rsid w:val="00435D23"/>
    <w:rPr>
      <w:color w:val="0000FF" w:themeColor="hyperlink"/>
      <w:u w:val="single"/>
    </w:rPr>
  </w:style>
  <w:style w:type="paragraph" w:styleId="a7">
    <w:name w:val="header"/>
    <w:aliases w:val="رأس صفحة"/>
    <w:basedOn w:val="a"/>
    <w:link w:val="Char0"/>
    <w:uiPriority w:val="99"/>
    <w:unhideWhenUsed/>
    <w:rsid w:val="002C4433"/>
    <w:pPr>
      <w:tabs>
        <w:tab w:val="center" w:pos="4153"/>
        <w:tab w:val="right" w:pos="8306"/>
      </w:tabs>
      <w:spacing w:after="0" w:line="240" w:lineRule="auto"/>
    </w:pPr>
  </w:style>
  <w:style w:type="character" w:customStyle="1" w:styleId="Char0">
    <w:name w:val="رأس الصفحة Char"/>
    <w:aliases w:val="رأس صفحة Char1"/>
    <w:basedOn w:val="a0"/>
    <w:link w:val="a7"/>
    <w:uiPriority w:val="99"/>
    <w:rsid w:val="002C4433"/>
  </w:style>
  <w:style w:type="paragraph" w:styleId="a8">
    <w:name w:val="footer"/>
    <w:basedOn w:val="a"/>
    <w:link w:val="Char1"/>
    <w:uiPriority w:val="99"/>
    <w:unhideWhenUsed/>
    <w:rsid w:val="002C4433"/>
    <w:pPr>
      <w:tabs>
        <w:tab w:val="center" w:pos="4153"/>
        <w:tab w:val="right" w:pos="8306"/>
      </w:tabs>
      <w:spacing w:after="0" w:line="240" w:lineRule="auto"/>
    </w:pPr>
  </w:style>
  <w:style w:type="character" w:customStyle="1" w:styleId="Char1">
    <w:name w:val="تذييل الصفحة Char"/>
    <w:basedOn w:val="a0"/>
    <w:link w:val="a8"/>
    <w:uiPriority w:val="99"/>
    <w:rsid w:val="002C4433"/>
  </w:style>
  <w:style w:type="paragraph" w:styleId="a9">
    <w:name w:val="Normal (Web)"/>
    <w:basedOn w:val="a"/>
    <w:uiPriority w:val="99"/>
    <w:semiHidden/>
    <w:unhideWhenUsed/>
    <w:rsid w:val="00232B1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a">
    <w:name w:val="footnote text"/>
    <w:basedOn w:val="a"/>
    <w:link w:val="Char2"/>
    <w:uiPriority w:val="99"/>
    <w:semiHidden/>
    <w:unhideWhenUsed/>
    <w:rsid w:val="007F1A79"/>
    <w:pPr>
      <w:spacing w:after="0" w:line="240" w:lineRule="auto"/>
    </w:pPr>
    <w:rPr>
      <w:sz w:val="20"/>
      <w:szCs w:val="20"/>
    </w:rPr>
  </w:style>
  <w:style w:type="character" w:customStyle="1" w:styleId="Char2">
    <w:name w:val="نص حاشية سفلية Char"/>
    <w:basedOn w:val="a0"/>
    <w:link w:val="aa"/>
    <w:uiPriority w:val="99"/>
    <w:semiHidden/>
    <w:rsid w:val="007F1A79"/>
    <w:rPr>
      <w:sz w:val="20"/>
      <w:szCs w:val="20"/>
    </w:rPr>
  </w:style>
  <w:style w:type="character" w:styleId="ab">
    <w:name w:val="footnote reference"/>
    <w:basedOn w:val="a0"/>
    <w:uiPriority w:val="99"/>
    <w:semiHidden/>
    <w:unhideWhenUsed/>
    <w:rsid w:val="007F1A79"/>
    <w:rPr>
      <w:vertAlign w:val="superscript"/>
    </w:rPr>
  </w:style>
  <w:style w:type="character" w:styleId="ac">
    <w:name w:val="Emphasis"/>
    <w:basedOn w:val="a0"/>
    <w:uiPriority w:val="20"/>
    <w:qFormat/>
    <w:rsid w:val="004A34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4871">
      <w:bodyDiv w:val="1"/>
      <w:marLeft w:val="0"/>
      <w:marRight w:val="0"/>
      <w:marTop w:val="0"/>
      <w:marBottom w:val="0"/>
      <w:divBdr>
        <w:top w:val="none" w:sz="0" w:space="0" w:color="auto"/>
        <w:left w:val="none" w:sz="0" w:space="0" w:color="auto"/>
        <w:bottom w:val="none" w:sz="0" w:space="0" w:color="auto"/>
        <w:right w:val="none" w:sz="0" w:space="0" w:color="auto"/>
      </w:divBdr>
    </w:div>
    <w:div w:id="405614504">
      <w:bodyDiv w:val="1"/>
      <w:marLeft w:val="0"/>
      <w:marRight w:val="0"/>
      <w:marTop w:val="0"/>
      <w:marBottom w:val="0"/>
      <w:divBdr>
        <w:top w:val="none" w:sz="0" w:space="0" w:color="auto"/>
        <w:left w:val="none" w:sz="0" w:space="0" w:color="auto"/>
        <w:bottom w:val="none" w:sz="0" w:space="0" w:color="auto"/>
        <w:right w:val="none" w:sz="0" w:space="0" w:color="auto"/>
      </w:divBdr>
    </w:div>
    <w:div w:id="1197768464">
      <w:bodyDiv w:val="1"/>
      <w:marLeft w:val="0"/>
      <w:marRight w:val="0"/>
      <w:marTop w:val="0"/>
      <w:marBottom w:val="0"/>
      <w:divBdr>
        <w:top w:val="none" w:sz="0" w:space="0" w:color="auto"/>
        <w:left w:val="none" w:sz="0" w:space="0" w:color="auto"/>
        <w:bottom w:val="none" w:sz="0" w:space="0" w:color="auto"/>
        <w:right w:val="none" w:sz="0" w:space="0" w:color="auto"/>
      </w:divBdr>
      <w:divsChild>
        <w:div w:id="1465351589">
          <w:marLeft w:val="0"/>
          <w:marRight w:val="0"/>
          <w:marTop w:val="0"/>
          <w:marBottom w:val="0"/>
          <w:divBdr>
            <w:top w:val="none" w:sz="0" w:space="0" w:color="auto"/>
            <w:left w:val="none" w:sz="0" w:space="0" w:color="auto"/>
            <w:bottom w:val="none" w:sz="0" w:space="0" w:color="auto"/>
            <w:right w:val="none" w:sz="0" w:space="0" w:color="auto"/>
          </w:divBdr>
        </w:div>
      </w:divsChild>
    </w:div>
    <w:div w:id="1446776343">
      <w:bodyDiv w:val="1"/>
      <w:marLeft w:val="0"/>
      <w:marRight w:val="0"/>
      <w:marTop w:val="0"/>
      <w:marBottom w:val="0"/>
      <w:divBdr>
        <w:top w:val="none" w:sz="0" w:space="0" w:color="auto"/>
        <w:left w:val="none" w:sz="0" w:space="0" w:color="auto"/>
        <w:bottom w:val="none" w:sz="0" w:space="0" w:color="auto"/>
        <w:right w:val="none" w:sz="0" w:space="0" w:color="auto"/>
      </w:divBdr>
    </w:div>
    <w:div w:id="1771119116">
      <w:bodyDiv w:val="1"/>
      <w:marLeft w:val="0"/>
      <w:marRight w:val="0"/>
      <w:marTop w:val="0"/>
      <w:marBottom w:val="0"/>
      <w:divBdr>
        <w:top w:val="none" w:sz="0" w:space="0" w:color="auto"/>
        <w:left w:val="none" w:sz="0" w:space="0" w:color="auto"/>
        <w:bottom w:val="none" w:sz="0" w:space="0" w:color="auto"/>
        <w:right w:val="none" w:sz="0" w:space="0" w:color="auto"/>
      </w:divBdr>
    </w:div>
    <w:div w:id="1855026480">
      <w:bodyDiv w:val="1"/>
      <w:marLeft w:val="0"/>
      <w:marRight w:val="0"/>
      <w:marTop w:val="0"/>
      <w:marBottom w:val="0"/>
      <w:divBdr>
        <w:top w:val="none" w:sz="0" w:space="0" w:color="auto"/>
        <w:left w:val="none" w:sz="0" w:space="0" w:color="auto"/>
        <w:bottom w:val="none" w:sz="0" w:space="0" w:color="auto"/>
        <w:right w:val="none" w:sz="0" w:space="0" w:color="auto"/>
      </w:divBdr>
    </w:div>
    <w:div w:id="1964311169">
      <w:bodyDiv w:val="1"/>
      <w:marLeft w:val="0"/>
      <w:marRight w:val="0"/>
      <w:marTop w:val="0"/>
      <w:marBottom w:val="0"/>
      <w:divBdr>
        <w:top w:val="none" w:sz="0" w:space="0" w:color="auto"/>
        <w:left w:val="none" w:sz="0" w:space="0" w:color="auto"/>
        <w:bottom w:val="none" w:sz="0" w:space="0" w:color="auto"/>
        <w:right w:val="none" w:sz="0" w:space="0" w:color="auto"/>
      </w:divBdr>
      <w:divsChild>
        <w:div w:id="841355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sycnet.apa.org/doi/10.1037/0012-1649.32.6.1025" TargetMode="External"/><Relationship Id="rId14" Type="http://schemas.openxmlformats.org/officeDocument/2006/relationships/header" Target="head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50556-DC88-4836-BF14-B46905A38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28</Pages>
  <Words>8024</Words>
  <Characters>45738</Characters>
  <Application>Microsoft Office Word</Application>
  <DocSecurity>0</DocSecurity>
  <Lines>381</Lines>
  <Paragraphs>107</Paragraphs>
  <ScaleCrop>false</ScaleCrop>
  <HeadingPairs>
    <vt:vector size="2" baseType="variant">
      <vt:variant>
        <vt:lpstr>العنوان</vt:lpstr>
      </vt:variant>
      <vt:variant>
        <vt:i4>1</vt:i4>
      </vt:variant>
    </vt:vector>
  </HeadingPairs>
  <TitlesOfParts>
    <vt:vector size="1" baseType="lpstr">
      <vt:lpstr/>
    </vt:vector>
  </TitlesOfParts>
  <Company>LARA PC C</Company>
  <LinksUpToDate>false</LinksUpToDate>
  <CharactersWithSpaces>53655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محسن</dc:creator>
  <cp:keywords/>
  <dc:description/>
  <cp:lastModifiedBy>e</cp:lastModifiedBy>
  <cp:revision>11</cp:revision>
  <cp:lastPrinted>2021-06-03T19:18:00Z</cp:lastPrinted>
  <dcterms:created xsi:type="dcterms:W3CDTF">2021-08-01T02:28:00Z</dcterms:created>
  <dcterms:modified xsi:type="dcterms:W3CDTF">2021-09-05T08:54:00Z</dcterms:modified>
</cp:coreProperties>
</file>